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0271B" w14:textId="3F0B8BCC" w:rsidR="00C827B4" w:rsidRPr="00C827B4" w:rsidRDefault="00817474" w:rsidP="00C827B4">
      <w:pPr>
        <w:pStyle w:val="OZNRODZAKTUtznustawalubrozporzdzenieiorganwydajcy"/>
      </w:pPr>
      <w:bookmarkStart w:id="0" w:name="_Hlk106606424"/>
      <w:r>
        <w:t>ПРОЦЕДУРА</w:t>
      </w:r>
    </w:p>
    <w:p w14:paraId="13D86E8F" w14:textId="606C3F0F" w:rsidR="00C55DC3" w:rsidRDefault="00C55DC3" w:rsidP="00C55DC3">
      <w:pPr>
        <w:pStyle w:val="DATAAKTUdatauchwalenialubwydaniaaktu"/>
      </w:pPr>
      <w:r>
        <w:t>від 21.06.2023 2023 р.</w:t>
      </w:r>
    </w:p>
    <w:p w14:paraId="21D3BE06" w14:textId="7393938F" w:rsidR="00C827B4" w:rsidRPr="00C827B4" w:rsidRDefault="00C827B4" w:rsidP="00C827B4">
      <w:pPr>
        <w:pStyle w:val="TYTUAKTUprzedmiotregulacjiustawylubrozporzdzenia"/>
      </w:pPr>
      <w:r>
        <w:t xml:space="preserve">вимоги з техніки безпеки та охорони праці для підрядників і відвідувачів  </w:t>
      </w:r>
      <w:bookmarkStart w:id="1" w:name="_Hlk118454337"/>
    </w:p>
    <w:bookmarkEnd w:id="1"/>
    <w:p w14:paraId="2A4FC47B" w14:textId="0B6030AF" w:rsidR="009C7CC6" w:rsidRPr="009C7CC6" w:rsidRDefault="00EB6373" w:rsidP="009C7CC6">
      <w:pPr>
        <w:rPr>
          <w:rStyle w:val="Ppogrubienie"/>
        </w:rPr>
      </w:pPr>
      <w:r>
        <w:rPr>
          <w:rStyle w:val="Ppogrubienie"/>
        </w:rPr>
        <w:t>[Предмет]</w:t>
      </w:r>
    </w:p>
    <w:p w14:paraId="29427009" w14:textId="7E309B56" w:rsidR="009C7CC6" w:rsidRDefault="00AA0722" w:rsidP="00596A32">
      <w:pPr>
        <w:pStyle w:val="ARTartustawynprozporzdzenia"/>
      </w:pPr>
      <w:r>
        <w:t>§ 1 Процедура встановлює принципи в галузі техніки безпеки та охорони праці, що діють на території Оператора транспортних газопроводів GAZ-SYSTEM S.A., і забезпечує належний нагляд за виконанням підрядниками та відвідувачами вимог у сфері техніки безпеки та охорони праці, а також принципів ТБ, визначених компанією GAZ-SYSTEM S.A.</w:t>
      </w:r>
    </w:p>
    <w:p w14:paraId="37059FF6" w14:textId="0CB7131C" w:rsidR="006F120C" w:rsidRPr="009C7CC6" w:rsidRDefault="00EB6373" w:rsidP="009C7CC6">
      <w:pPr>
        <w:pStyle w:val="ZARTzmartartykuempunktem"/>
        <w:ind w:left="0" w:firstLine="0"/>
        <w:rPr>
          <w:rStyle w:val="Ppogrubienie"/>
          <w:b w:val="0"/>
        </w:rPr>
      </w:pPr>
      <w:r>
        <w:rPr>
          <w:rStyle w:val="Ppogrubienie"/>
        </w:rPr>
        <w:t>[Визначення]</w:t>
      </w:r>
    </w:p>
    <w:p w14:paraId="2170DD13" w14:textId="4EB81CA3" w:rsidR="006F120C" w:rsidRPr="006F120C" w:rsidRDefault="006F120C" w:rsidP="00476B68">
      <w:pPr>
        <w:pStyle w:val="ARTartustawynprozporzdzenia"/>
      </w:pPr>
      <w:r>
        <w:t>§ 2. Терміни, що використовуються в процедурі, означають:</w:t>
      </w:r>
    </w:p>
    <w:p w14:paraId="2A373D0F" w14:textId="424F8401" w:rsidR="00C827B4" w:rsidRPr="00596A32" w:rsidRDefault="006F120C" w:rsidP="00596A32">
      <w:pPr>
        <w:pStyle w:val="PKTpunkt"/>
      </w:pPr>
      <w:r>
        <w:rPr>
          <w:rStyle w:val="Ppogrubienie"/>
          <w:b w:val="0"/>
        </w:rPr>
        <w:t xml:space="preserve">1) </w:t>
      </w:r>
      <w:r w:rsidR="0033299B">
        <w:rPr>
          <w:rStyle w:val="Ppogrubienie"/>
          <w:b w:val="0"/>
        </w:rPr>
        <w:tab/>
      </w:r>
      <w:r>
        <w:rPr>
          <w:rStyle w:val="Ppogrubienie"/>
          <w:b w:val="0"/>
        </w:rPr>
        <w:t>адміністратор об'єкта</w:t>
      </w:r>
      <w:r>
        <w:t xml:space="preserve"> - співробітник GAZ-SYSTEM, який в силу покладених на нього обов'язків відповідає за керівництво, управління, адміністрування, прийняття рішень і виконання інших доручених дій, пов'язаних з конкретним об'єктом і території, що належать GAZ-SYSTEM;</w:t>
      </w:r>
    </w:p>
    <w:p w14:paraId="242E4417" w14:textId="0CA89AFA" w:rsidR="00C827B4" w:rsidRPr="00596A32" w:rsidRDefault="006F120C" w:rsidP="00596A32">
      <w:pPr>
        <w:pStyle w:val="PKTpunkt"/>
      </w:pPr>
      <w:r>
        <w:rPr>
          <w:rStyle w:val="Ppogrubienie"/>
          <w:b w:val="0"/>
        </w:rPr>
        <w:t xml:space="preserve">2) </w:t>
      </w:r>
      <w:r w:rsidR="0033299B">
        <w:rPr>
          <w:rStyle w:val="Ppogrubienie"/>
          <w:b w:val="0"/>
        </w:rPr>
        <w:tab/>
      </w:r>
      <w:r>
        <w:rPr>
          <w:rStyle w:val="Ppogrubienie"/>
          <w:b w:val="0"/>
        </w:rPr>
        <w:t>інформаційний буклет</w:t>
      </w:r>
      <w:r>
        <w:t xml:space="preserve"> - документ, який передається підряднику і містить загальну інформацію про правила, що діють на території компанії GAZ-SYSTEM; </w:t>
      </w:r>
    </w:p>
    <w:p w14:paraId="1DF6DF74" w14:textId="6C2E71B7" w:rsidR="00C827B4" w:rsidRPr="00596A32" w:rsidRDefault="00B06F8D" w:rsidP="00596A32">
      <w:pPr>
        <w:pStyle w:val="PKTpunkt"/>
      </w:pPr>
      <w:r>
        <w:rPr>
          <w:rStyle w:val="Ppogrubienie"/>
          <w:b w:val="0"/>
        </w:rPr>
        <w:t xml:space="preserve">3) </w:t>
      </w:r>
      <w:r w:rsidR="0033299B">
        <w:rPr>
          <w:rStyle w:val="Ppogrubienie"/>
          <w:b w:val="0"/>
        </w:rPr>
        <w:tab/>
      </w:r>
      <w:r>
        <w:rPr>
          <w:rStyle w:val="Ppogrubienie"/>
          <w:b w:val="0"/>
        </w:rPr>
        <w:t>відвідувачі</w:t>
      </w:r>
      <w:r>
        <w:t xml:space="preserve"> - особи, присутні на території/об'єкті, що належить компанії GAZ-SYSTEM, які не є працівниками, співробітниками, підрядниками або субпідрядниками;</w:t>
      </w:r>
    </w:p>
    <w:p w14:paraId="47A42E9B" w14:textId="04B4CE27" w:rsidR="00580D71" w:rsidRPr="00596A32" w:rsidRDefault="00B06F8D" w:rsidP="00596A32">
      <w:pPr>
        <w:pStyle w:val="PKTpunkt"/>
      </w:pPr>
      <w:r>
        <w:rPr>
          <w:rStyle w:val="Ppogrubienie"/>
          <w:b w:val="0"/>
        </w:rPr>
        <w:t xml:space="preserve">4) </w:t>
      </w:r>
      <w:r w:rsidR="0033299B">
        <w:rPr>
          <w:rStyle w:val="Ppogrubienie"/>
          <w:b w:val="0"/>
        </w:rPr>
        <w:tab/>
      </w:r>
      <w:r>
        <w:rPr>
          <w:rStyle w:val="Ppogrubienie"/>
          <w:b w:val="0"/>
        </w:rPr>
        <w:t>ключові інвестиції</w:t>
      </w:r>
      <w:r>
        <w:t xml:space="preserve"> - тип інвестиційних завдань, включених до Детального переліку інвестиційних завдань;</w:t>
      </w:r>
    </w:p>
    <w:p w14:paraId="1903DBEA" w14:textId="63A67723" w:rsidR="00C827B4" w:rsidRPr="00596A32" w:rsidRDefault="006F120C" w:rsidP="00596A32">
      <w:pPr>
        <w:pStyle w:val="PKTpunkt"/>
      </w:pPr>
      <w:r>
        <w:rPr>
          <w:rStyle w:val="Ppogrubienie"/>
          <w:b w:val="0"/>
        </w:rPr>
        <w:t xml:space="preserve">5) </w:t>
      </w:r>
      <w:r w:rsidR="0033299B">
        <w:rPr>
          <w:rStyle w:val="Ppogrubienie"/>
          <w:b w:val="0"/>
        </w:rPr>
        <w:tab/>
      </w:r>
      <w:r>
        <w:rPr>
          <w:rStyle w:val="Ppogrubienie"/>
          <w:b w:val="0"/>
        </w:rPr>
        <w:t>керівник проекту від замовника</w:t>
      </w:r>
      <w:r>
        <w:t xml:space="preserve"> - особа, призначена замовником представляти замовника в обсязі, зазначеному в договорі;</w:t>
      </w:r>
    </w:p>
    <w:p w14:paraId="21BDE70E" w14:textId="6A3DF079" w:rsidR="00697ADE" w:rsidRPr="00596A32" w:rsidRDefault="00023E1F" w:rsidP="00596A32">
      <w:pPr>
        <w:pStyle w:val="PKTpunkt"/>
      </w:pPr>
      <w:r>
        <w:t xml:space="preserve">6) </w:t>
      </w:r>
      <w:r w:rsidR="0033299B">
        <w:tab/>
      </w:r>
      <w:r>
        <w:t>керівник колективу - функціональна особа в процесі виконання завдання, визначення та вимоги зазначені в експлуатаційних процедурах Терміналу TLNG, SESP та в Процедурі виконання небезпечних робіт поза межами елементів транспортних газопроводів та TLNG, залежно від виду завдання;</w:t>
      </w:r>
    </w:p>
    <w:p w14:paraId="3C97A52E" w14:textId="74276540" w:rsidR="00C827B4" w:rsidRPr="00596A32" w:rsidRDefault="00596A32" w:rsidP="00596A32">
      <w:pPr>
        <w:pStyle w:val="PKTpunkt"/>
      </w:pPr>
      <w:r>
        <w:t>7</w:t>
      </w:r>
      <w:r>
        <w:rPr>
          <w:rStyle w:val="Ppogrubienie"/>
          <w:b w:val="0"/>
        </w:rPr>
        <w:t xml:space="preserve">) </w:t>
      </w:r>
      <w:r w:rsidR="0033299B">
        <w:rPr>
          <w:rStyle w:val="Ppogrubienie"/>
          <w:b w:val="0"/>
        </w:rPr>
        <w:tab/>
      </w:r>
      <w:r>
        <w:rPr>
          <w:rStyle w:val="Ppogrubienie"/>
          <w:b w:val="0"/>
        </w:rPr>
        <w:t xml:space="preserve">інспектор з техніки безпеки та охорони праці </w:t>
      </w:r>
      <w:r>
        <w:t xml:space="preserve"> - під цим слід розуміти особу, яка здійснює нагляд у сфері ТБ і має кваліфікацію та повноваження, передбачені для </w:t>
      </w:r>
      <w:r>
        <w:lastRenderedPageBreak/>
        <w:t>працівників служби ТБ відповідно до чинних норм, встановлених в документах чинного польського законодавства;</w:t>
      </w:r>
    </w:p>
    <w:p w14:paraId="20A8A9B5" w14:textId="0F2667CF" w:rsidR="00C827B4" w:rsidRPr="00596A32" w:rsidRDefault="00596A32" w:rsidP="00596A32">
      <w:pPr>
        <w:pStyle w:val="PKTpunkt"/>
      </w:pPr>
      <w:r>
        <w:rPr>
          <w:rStyle w:val="Ppogrubienie"/>
          <w:b w:val="0"/>
        </w:rPr>
        <w:t xml:space="preserve">8) </w:t>
      </w:r>
      <w:r w:rsidR="0033299B">
        <w:rPr>
          <w:rStyle w:val="Ppogrubienie"/>
          <w:b w:val="0"/>
        </w:rPr>
        <w:tab/>
      </w:r>
      <w:r>
        <w:rPr>
          <w:rStyle w:val="Ppogrubienie"/>
          <w:b w:val="0"/>
        </w:rPr>
        <w:t>відповідальний за експлуатацію</w:t>
      </w:r>
      <w:r>
        <w:t xml:space="preserve"> - працівник компанії GAZ-SYSTEM, який за посадою відповідає за експлуатацію об'єктів транспортних газопроводів/ LNG-терміналу, на яких виконуються роботи, та має чинний кваліфікаційний сертифікат на керівну посаду;</w:t>
      </w:r>
    </w:p>
    <w:p w14:paraId="01834FFC" w14:textId="4F692D44" w:rsidR="00C827B4" w:rsidRPr="00596A32" w:rsidRDefault="00596A32" w:rsidP="00596A32">
      <w:pPr>
        <w:pStyle w:val="PKTpunkt"/>
      </w:pPr>
      <w:r>
        <w:rPr>
          <w:rStyle w:val="Ppogrubienie"/>
          <w:b w:val="0"/>
        </w:rPr>
        <w:t xml:space="preserve">9) </w:t>
      </w:r>
      <w:r w:rsidR="0033299B">
        <w:rPr>
          <w:rStyle w:val="Ppogrubienie"/>
          <w:b w:val="0"/>
        </w:rPr>
        <w:tab/>
      </w:r>
      <w:r>
        <w:rPr>
          <w:rStyle w:val="Ppogrubienie"/>
          <w:b w:val="0"/>
        </w:rPr>
        <w:t>особа, відповідальна за виконання договору</w:t>
      </w:r>
      <w:r>
        <w:t xml:space="preserve"> - працівник компанії GAZ-SYSTEM, визначений у договорі/замовленні для виконання завдання;</w:t>
      </w:r>
    </w:p>
    <w:p w14:paraId="629D3686" w14:textId="10FA64F8" w:rsidR="00C827B4" w:rsidRPr="00596A32" w:rsidRDefault="00596A32" w:rsidP="00596A32">
      <w:pPr>
        <w:pStyle w:val="PKTpunkt"/>
      </w:pPr>
      <w:r>
        <w:rPr>
          <w:rStyle w:val="Ppogrubienie"/>
          <w:b w:val="0"/>
        </w:rPr>
        <w:t xml:space="preserve">10) </w:t>
      </w:r>
      <w:r w:rsidR="0033299B">
        <w:rPr>
          <w:rStyle w:val="Ppogrubienie"/>
          <w:b w:val="0"/>
        </w:rPr>
        <w:tab/>
      </w:r>
      <w:r>
        <w:rPr>
          <w:rStyle w:val="Ppogrubienie"/>
          <w:b w:val="0"/>
        </w:rPr>
        <w:t>небезпечний стан</w:t>
      </w:r>
      <w:r>
        <w:t xml:space="preserve"> - стан робочого середовища, який може прямо чи опосередковано призвести до нещасного випадку або аварії на виробництві;</w:t>
      </w:r>
    </w:p>
    <w:p w14:paraId="23060CFD" w14:textId="71003AB5" w:rsidR="00C827B4" w:rsidRPr="00596A32" w:rsidRDefault="00596A32" w:rsidP="00596A32">
      <w:pPr>
        <w:pStyle w:val="PKTpunkt"/>
      </w:pPr>
      <w:r>
        <w:rPr>
          <w:rStyle w:val="Ppogrubienie"/>
          <w:b w:val="0"/>
        </w:rPr>
        <w:t xml:space="preserve">11) </w:t>
      </w:r>
      <w:r w:rsidR="0033299B">
        <w:rPr>
          <w:rStyle w:val="Ppogrubienie"/>
          <w:b w:val="0"/>
        </w:rPr>
        <w:tab/>
      </w:r>
      <w:r>
        <w:rPr>
          <w:rStyle w:val="Ppogrubienie"/>
          <w:b w:val="0"/>
        </w:rPr>
        <w:t>вступний інструктаж з ТБ</w:t>
      </w:r>
      <w:r>
        <w:t xml:space="preserve"> - інструктаж, який проводять працівники офісу з техніки безпеки та охорони праці і протипожежної безпеки або представник підрозділу, відповідального за експлуатацію LNG-терміналу, за вказівкою керівника цього підрозділу, для всіх осіб, які вперше заходять на територію LNG-терміналу; мета інструктажу - надати інформацію про небезпеки та правила техніки безпеки, що діють на території LNG-терміналу;</w:t>
      </w:r>
    </w:p>
    <w:p w14:paraId="3A2D0D9E" w14:textId="11FF6CCE" w:rsidR="00C827B4" w:rsidRPr="00596A32" w:rsidRDefault="00596A32" w:rsidP="00596A32">
      <w:pPr>
        <w:pStyle w:val="PKTpunkt"/>
      </w:pPr>
      <w:r>
        <w:rPr>
          <w:rStyle w:val="Ppogrubienie"/>
          <w:b w:val="0"/>
        </w:rPr>
        <w:t>12) підрядник</w:t>
      </w:r>
      <w:r>
        <w:t xml:space="preserve"> - зовнішня фізична або юридична особа, яка має працівників з кваліфікацією/дозволами та відповідні технічні ресурси для виконання робіт, зазначених у договорах/замовленнях, що виконуються для компанії GAZ-SYSTEM;</w:t>
      </w:r>
    </w:p>
    <w:p w14:paraId="3F54EBB7" w14:textId="30D92FEF" w:rsidR="00C268B3" w:rsidRPr="00596A32" w:rsidRDefault="00596A32" w:rsidP="00596A32">
      <w:pPr>
        <w:pStyle w:val="PKTpunkt"/>
      </w:pPr>
      <w:r>
        <w:t xml:space="preserve">13) </w:t>
      </w:r>
      <w:r w:rsidR="0033299B">
        <w:tab/>
      </w:r>
      <w:r>
        <w:t>підрядник з нагляду інвестора - представник інвестора на будівельному майданчику, уповноважений приймати рішення щодо техніко-економічних завдань даного проекту в рамках проектної документації, положень будівельного законодавства та договору підряду;</w:t>
      </w:r>
    </w:p>
    <w:p w14:paraId="0E8334ED" w14:textId="1710B92C" w:rsidR="00C268B3" w:rsidRPr="00596A32" w:rsidRDefault="00596A32" w:rsidP="00596A32">
      <w:pPr>
        <w:pStyle w:val="PKTpunkt"/>
      </w:pPr>
      <w:r>
        <w:t xml:space="preserve">14) </w:t>
      </w:r>
      <w:r w:rsidR="0033299B">
        <w:tab/>
      </w:r>
      <w:r>
        <w:t>субпідрядник - фізична або юридична особа, яка виконує роботу на замовлення підрядника;</w:t>
      </w:r>
    </w:p>
    <w:p w14:paraId="05632116" w14:textId="779C7C30" w:rsidR="00C827B4" w:rsidRPr="00596A32" w:rsidRDefault="00596A32" w:rsidP="00596A32">
      <w:pPr>
        <w:pStyle w:val="PKTpunkt"/>
      </w:pPr>
      <w:r>
        <w:rPr>
          <w:rStyle w:val="Ppogrubienie"/>
          <w:b w:val="0"/>
        </w:rPr>
        <w:t xml:space="preserve">15) </w:t>
      </w:r>
      <w:r w:rsidR="0033299B">
        <w:rPr>
          <w:rStyle w:val="Ppogrubienie"/>
          <w:b w:val="0"/>
        </w:rPr>
        <w:tab/>
      </w:r>
      <w:r>
        <w:rPr>
          <w:rStyle w:val="Ppogrubienie"/>
          <w:b w:val="0"/>
        </w:rPr>
        <w:t xml:space="preserve">завдання </w:t>
      </w:r>
      <w:r>
        <w:t>- виконання обсягу робіт, передбачених договором або замовленням, укладеним між компанією GAZ - SYSTEM та підрядником.</w:t>
      </w:r>
    </w:p>
    <w:p w14:paraId="0FA78439" w14:textId="77777777" w:rsidR="009C7CC6" w:rsidRDefault="009C7CC6" w:rsidP="009C7CC6">
      <w:pPr>
        <w:pStyle w:val="ZROZDZODDZOZNzmoznrozdzoddzartykuempunktem"/>
        <w:ind w:left="0"/>
        <w:jc w:val="left"/>
        <w:rPr>
          <w:rStyle w:val="Ppogrubienie"/>
        </w:rPr>
      </w:pPr>
    </w:p>
    <w:p w14:paraId="3258FAC8" w14:textId="32AA524C" w:rsidR="00C827B4" w:rsidRPr="009C7CC6" w:rsidRDefault="00EB6373" w:rsidP="009C7CC6">
      <w:pPr>
        <w:pStyle w:val="ZROZDZODDZOZNzmoznrozdzoddzartykuempunktem"/>
        <w:ind w:left="0"/>
        <w:jc w:val="left"/>
        <w:rPr>
          <w:rStyle w:val="Ppogrubienie"/>
        </w:rPr>
      </w:pPr>
      <w:r>
        <w:rPr>
          <w:rStyle w:val="Ppogrubienie"/>
        </w:rPr>
        <w:t>[Типи завдань, до яких застосовується ця процедура]</w:t>
      </w:r>
    </w:p>
    <w:p w14:paraId="1A99A4CC" w14:textId="165B7057" w:rsidR="00C827B4" w:rsidRPr="00C827B4" w:rsidRDefault="00562B27" w:rsidP="00FF182F">
      <w:pPr>
        <w:pStyle w:val="ARTartustawynprozporzdzenia"/>
      </w:pPr>
      <w:r>
        <w:t>§ 3. Можна виділити наступні типи завдань:</w:t>
      </w:r>
    </w:p>
    <w:p w14:paraId="1353ED4B" w14:textId="495527E9" w:rsidR="00C827B4" w:rsidRPr="00C827B4" w:rsidRDefault="004741C9" w:rsidP="002145B7">
      <w:pPr>
        <w:pStyle w:val="PKTpunkt"/>
      </w:pPr>
      <w:r>
        <w:t xml:space="preserve">1) </w:t>
      </w:r>
      <w:r w:rsidR="0033299B">
        <w:tab/>
      </w:r>
      <w:r>
        <w:t>газонебезпечні, небезпечні та допоміжні роботи, що виконуються на підставі Процедури організації робіт на енергетичному обладнанні № Р.02.О.02;</w:t>
      </w:r>
    </w:p>
    <w:p w14:paraId="15C31F27" w14:textId="62E8F3D4" w:rsidR="00C827B4" w:rsidRPr="00C827B4" w:rsidRDefault="004741C9" w:rsidP="002145B7">
      <w:pPr>
        <w:pStyle w:val="PKTpunkt"/>
      </w:pPr>
      <w:r>
        <w:lastRenderedPageBreak/>
        <w:t xml:space="preserve">2) </w:t>
      </w:r>
      <w:r w:rsidR="0033299B">
        <w:tab/>
      </w:r>
      <w:r>
        <w:t>небезпечні роботи, що виконуються на підставі Процедури виконання небезпечних робіт поза межами елементів транспортних газопроводів та TLNG;</w:t>
      </w:r>
    </w:p>
    <w:p w14:paraId="798EEAE3" w14:textId="1DDEF238" w:rsidR="00C827B4" w:rsidRPr="00C827B4" w:rsidRDefault="00FA795C" w:rsidP="002145B7">
      <w:pPr>
        <w:pStyle w:val="PKTpunkt"/>
      </w:pPr>
      <w:r>
        <w:t xml:space="preserve">3) </w:t>
      </w:r>
      <w:r w:rsidR="0033299B">
        <w:tab/>
      </w:r>
      <w:r>
        <w:t>інвестиційні завдання, що виконуються на будівельному майданчику, переданому підряднику, крім випадків, коли роботи класифікуються як газонебезпечні або небезпечні роботи відповідно до Процедури організації робіт на енергетичному обладнанні P.02.O.02:</w:t>
      </w:r>
    </w:p>
    <w:p w14:paraId="5089D3B1" w14:textId="0ED147BF" w:rsidR="0082498E" w:rsidRDefault="00E10B18" w:rsidP="002145B7">
      <w:pPr>
        <w:pStyle w:val="LITlitera"/>
      </w:pPr>
      <w:r>
        <w:t>a) якщо роботи в цілому є газонебезпечними та/або небезпечними роботами, слід діяти відповідно до вимог до завдання, зазначених у пунктах 1 і 2</w:t>
      </w:r>
      <w:bookmarkStart w:id="2" w:name="_Hlk99438139"/>
      <w:r>
        <w:t>,</w:t>
      </w:r>
    </w:p>
    <w:p w14:paraId="3A7B434D" w14:textId="260BD4A9" w:rsidR="0082498E" w:rsidRDefault="00E10B18" w:rsidP="002145B7">
      <w:pPr>
        <w:pStyle w:val="LITlitera"/>
      </w:pPr>
      <w:r>
        <w:t>b) якщо тільки частина робіт є газонебезпечними або небезпечними роботами, потрібно діяти відповідно до вимог до завдання, зазначених в пунктах 1 і 2, відповідно до цих частин робіт;</w:t>
      </w:r>
    </w:p>
    <w:bookmarkEnd w:id="2"/>
    <w:p w14:paraId="7E53F2EE" w14:textId="0CFF1EE5" w:rsidR="0076513C" w:rsidRPr="0076513C" w:rsidRDefault="00736DC1" w:rsidP="002145B7">
      <w:pPr>
        <w:pStyle w:val="PKTpunkt"/>
      </w:pPr>
      <w:r>
        <w:t xml:space="preserve">4) </w:t>
      </w:r>
      <w:r w:rsidR="0033299B">
        <w:tab/>
      </w:r>
      <w:r>
        <w:t xml:space="preserve">завдання, що виконуються на території LNG-терміналу відповідно до </w:t>
      </w:r>
      <w:bookmarkStart w:id="3" w:name="_Hlk118453830"/>
      <w:r>
        <w:t xml:space="preserve">Інструкції з організації експлуатаційних робіт і робіт, що виконуються в умовах особливої небезпеки </w:t>
      </w:r>
      <w:bookmarkEnd w:id="3"/>
      <w:r>
        <w:t>, та згідно з внутрішніми процедурами, що діють на LNG-терміналі в цьому відношенні;</w:t>
      </w:r>
    </w:p>
    <w:p w14:paraId="2355DA48" w14:textId="3250F4C9" w:rsidR="00C827B4" w:rsidRPr="00C827B4" w:rsidRDefault="00736DC1" w:rsidP="002145B7">
      <w:pPr>
        <w:pStyle w:val="PKTpunkt"/>
      </w:pPr>
      <w:r>
        <w:t xml:space="preserve">5) </w:t>
      </w:r>
      <w:r w:rsidR="0033299B">
        <w:tab/>
      </w:r>
      <w:r>
        <w:t>інші завдання - інші роботи, в тому числі поставки матеріалів, що виконуються на території, що належить компанії GAZ- SYSTEM, яка розташована за межами транспортних газопроводів, що експлуатуються Компанією, які не є небезпечними роботами;</w:t>
      </w:r>
    </w:p>
    <w:p w14:paraId="3C9DAD8F" w14:textId="66CB8255" w:rsidR="00D762CD" w:rsidRDefault="00736DC1" w:rsidP="002145B7">
      <w:pPr>
        <w:pStyle w:val="PKTpunkt"/>
      </w:pPr>
      <w:r>
        <w:t xml:space="preserve">6) </w:t>
      </w:r>
      <w:r w:rsidR="0033299B">
        <w:tab/>
      </w:r>
      <w:r>
        <w:t>завдання за участю відвідувачів - завдання за участю осіб, що знаходяться на території/об'єкті, що належить компанії GAZ- SYSTEM, які не виконують роботи, зазначені в пунктах 1-5 вище.</w:t>
      </w:r>
    </w:p>
    <w:p w14:paraId="1284626B" w14:textId="77777777" w:rsidR="00611C0F" w:rsidRPr="00C827B4" w:rsidRDefault="00611C0F" w:rsidP="00736DC1">
      <w:pPr>
        <w:pStyle w:val="ZARTzmartartykuempunktem"/>
        <w:rPr>
          <w:lang w:eastAsia="en-US"/>
        </w:rPr>
      </w:pPr>
    </w:p>
    <w:p w14:paraId="023A93A6" w14:textId="625F1788" w:rsidR="00ED7FC3" w:rsidRPr="009C7CC6" w:rsidRDefault="00EB6373" w:rsidP="00866E9C">
      <w:pPr>
        <w:pStyle w:val="ZROZDZODDZOZNzmoznrozdzoddzartykuempunktem"/>
        <w:ind w:left="0"/>
        <w:jc w:val="left"/>
        <w:rPr>
          <w:rStyle w:val="Ppogrubienie"/>
        </w:rPr>
      </w:pPr>
      <w:bookmarkStart w:id="4" w:name="_Hlk118438903"/>
      <w:r>
        <w:rPr>
          <w:rStyle w:val="Ppogrubienie"/>
        </w:rPr>
        <w:t xml:space="preserve">[Загальні вимоги] </w:t>
      </w:r>
    </w:p>
    <w:bookmarkEnd w:id="4"/>
    <w:p w14:paraId="6D5EBF13" w14:textId="62B86F9A" w:rsidR="00C827B4" w:rsidRDefault="00056E3B">
      <w:pPr>
        <w:pStyle w:val="USTustnpkodeksu"/>
      </w:pPr>
      <w:r>
        <w:t>§ 4. 1. Заявник процедури закупівлі зобов'язаний долучити цю процедуру до тендерної документації, у всіх договорах або документах про порядок виконання завдань обов'язково включати зобов'язання щодо дотримання вимог процедури, а також посилання на загальнодоступний веб-сайт компанії GAZ-SYSTEM, на якому розміщено процедуру.</w:t>
      </w:r>
    </w:p>
    <w:p w14:paraId="527E8470" w14:textId="0EE0DA14" w:rsidR="00383D05" w:rsidRDefault="00383D05" w:rsidP="00785931">
      <w:pPr>
        <w:pStyle w:val="USTustnpkodeksu"/>
      </w:pPr>
      <w:r>
        <w:t>2. Відповідно до типу завдань до документації процедури закупівлі обов'язково включаються нормативно-правові акти, відповідно до яких передбачається виконання робіт в рамках реалізації обсягу процедури закупівлі.</w:t>
      </w:r>
    </w:p>
    <w:p w14:paraId="1179F362" w14:textId="0A8EDA29" w:rsidR="000408D3" w:rsidRDefault="000A2AD4" w:rsidP="002145B7">
      <w:pPr>
        <w:pStyle w:val="ARTartustawynprozporzdzenia"/>
      </w:pPr>
      <w:r>
        <w:lastRenderedPageBreak/>
        <w:t>3. Процедура поширюється на виконавця, працівників виконавця та інших осіб, які діють від імені підрядника,</w:t>
      </w:r>
    </w:p>
    <w:p w14:paraId="7661E8E0" w14:textId="70EED8D2" w:rsidR="00482AD6" w:rsidRDefault="000A2AD4" w:rsidP="002145B7">
      <w:pPr>
        <w:pStyle w:val="USTustnpkodeksu"/>
      </w:pPr>
      <w:r>
        <w:t>4. Підрядник перед початком робіт підтверджує, що він ознайомлений з цією процедурою, шляхом заповнення заяви, зразок якої додається в Додатку 6 до процедури. Додаток підписується до початку виконання завдання/контракту, керівник виконання договору відповідає за відбір підписаної заяви.</w:t>
      </w:r>
    </w:p>
    <w:p w14:paraId="70F0BB08" w14:textId="1600E268" w:rsidR="00916377" w:rsidRDefault="000A2AD4" w:rsidP="002145B7">
      <w:pPr>
        <w:pStyle w:val="USTustnpkodeksu"/>
      </w:pPr>
      <w:r>
        <w:t xml:space="preserve">5. Заява, зазначена в пункті 4, додається як додаток до всіх договорів або інших документів, що стосуються виконання завдань. </w:t>
      </w:r>
    </w:p>
    <w:p w14:paraId="66681DE7" w14:textId="77777777" w:rsidR="00916377" w:rsidRPr="00C827B4" w:rsidRDefault="00916377" w:rsidP="00056E3B">
      <w:pPr>
        <w:pStyle w:val="ZARTzmartartykuempunktem"/>
        <w:rPr>
          <w:lang w:eastAsia="en-US"/>
        </w:rPr>
      </w:pPr>
    </w:p>
    <w:p w14:paraId="66D52B78" w14:textId="260A8BBC" w:rsidR="00C827B4" w:rsidRPr="003B3192" w:rsidRDefault="00EB6373" w:rsidP="003B3192">
      <w:pPr>
        <w:pStyle w:val="ZARTzmartartykuempunktem"/>
        <w:ind w:left="0" w:firstLine="0"/>
        <w:rPr>
          <w:rStyle w:val="Ppogrubienie"/>
        </w:rPr>
      </w:pPr>
      <w:r>
        <w:rPr>
          <w:rStyle w:val="Ppogrubienie"/>
        </w:rPr>
        <w:t>[Нагляд підрядника в галузі техніки безпеки та охорони здоров'я для завдань, зазначених у § 3, п. 1-4]</w:t>
      </w:r>
    </w:p>
    <w:p w14:paraId="1AF18645" w14:textId="7ADA07BC" w:rsidR="00C827B4" w:rsidRPr="00C827B4" w:rsidRDefault="003B3192" w:rsidP="00544CA7">
      <w:pPr>
        <w:pStyle w:val="USTustnpkodeksu"/>
      </w:pPr>
      <w:bookmarkStart w:id="5" w:name="_Hlk118439271"/>
      <w:r>
        <w:t xml:space="preserve">§ </w:t>
      </w:r>
      <w:bookmarkEnd w:id="5"/>
      <w:r>
        <w:t>5. 1 З метою запобігання нещасним випадкам та підтримання безпеки праці в місці виконання робіт, кожен підрядник зобов'язаний призначити відповідального за ТБ над працівниками, яких він наймає.</w:t>
      </w:r>
    </w:p>
    <w:p w14:paraId="3EB8B938" w14:textId="5B671EEA" w:rsidR="00C827B4" w:rsidRPr="00C827B4" w:rsidRDefault="00544CA7" w:rsidP="00AB1775">
      <w:pPr>
        <w:pStyle w:val="USTustnpkodeksu"/>
      </w:pPr>
      <w:r>
        <w:t>2. Для виконання завдань у сфері ключових інвестицій, з метою забезпечення вищезазначеної та ефективної комунікації у сфері ТБ під час реалізації проекту, підрядник повинен за власний рахунок забезпечити постійний персонал з нагляду за ТБ протягом усього періоду виконання робіт:</w:t>
      </w:r>
    </w:p>
    <w:p w14:paraId="4FA65D01" w14:textId="2853E360" w:rsidR="00C827B4" w:rsidRPr="00B743CC" w:rsidRDefault="003B3192" w:rsidP="00B743CC">
      <w:pPr>
        <w:pStyle w:val="PKTpunkt"/>
      </w:pPr>
      <w:r>
        <w:t xml:space="preserve">1) </w:t>
      </w:r>
      <w:r w:rsidR="0033299B">
        <w:tab/>
      </w:r>
      <w:r>
        <w:t>Особа, відповідальна за нагляд за ТБ, зобов’язана складати щотижневі звіти з ТБ відповідно до Додатку 4 до цієї процедури або за погодженням з офісом з ТБ та охорони праці. Звіт повинен бути представлений керівнику проекту від Замовника та іншим особам, яких він призначив. У щотижневому звіті з ТБ має бути чітко зазначено обсяг перевірок, проведених у кожен день робочого тижня, а також фотографії, що підтверджують виявлені невідповідності, і підтвердження того, що вони були усунені;</w:t>
      </w:r>
    </w:p>
    <w:p w14:paraId="3C4ACA07" w14:textId="3546B450" w:rsidR="00C827B4" w:rsidRPr="00C827B4" w:rsidRDefault="003B3192" w:rsidP="002145B7">
      <w:pPr>
        <w:pStyle w:val="PKTpunkt"/>
      </w:pPr>
      <w:r>
        <w:t xml:space="preserve">2) </w:t>
      </w:r>
      <w:r w:rsidR="0033299B">
        <w:tab/>
      </w:r>
      <w:r>
        <w:t>Особа, яка наглядає за ТБ, повинна постійно бути присутньою на території будівельного майданчику та в тих місцях, де її присутність необхідна для виконання договору, а якщо їй необхідно тимчасово покинути місце виконання робіт, вона повинна призначити свого заступника;</w:t>
      </w:r>
    </w:p>
    <w:p w14:paraId="4FAD13C7" w14:textId="7480441D" w:rsidR="00BB3BBC" w:rsidRDefault="003B3192" w:rsidP="00BB3BBC">
      <w:pPr>
        <w:pStyle w:val="PKTpunkt"/>
      </w:pPr>
      <w:r>
        <w:t xml:space="preserve">3) </w:t>
      </w:r>
      <w:r w:rsidR="0033299B">
        <w:tab/>
      </w:r>
      <w:r>
        <w:t>Факт заміни/зміни повинен бути повідомлений в електронному вигляді Керівнику проекту від Замовника разом з очікуваною тривалістю її відсутності та персональними даними заступника (ім'я та прізвище, дозволи);</w:t>
      </w:r>
    </w:p>
    <w:p w14:paraId="47FFB7F0" w14:textId="77C211AE" w:rsidR="009C4472" w:rsidRDefault="009C4472" w:rsidP="00BB3BBC">
      <w:pPr>
        <w:pStyle w:val="PKTpunkt"/>
      </w:pPr>
      <w:r>
        <w:lastRenderedPageBreak/>
        <w:t xml:space="preserve">4) </w:t>
      </w:r>
      <w:r w:rsidR="0033299B">
        <w:tab/>
      </w:r>
      <w:r>
        <w:t>У разі призначення підрядника з нагляду інвестора для виконання завдань у сфері ключових інвестицій під час реалізації проекту, підрядник з нагляду інвестора зобов'язаний за власний рахунок на весь період виконання робіт забезпечити постійний персонал з нагляду за ТБ, який повинен відповідати вимогам та кваліфікації, визначеним у додатку № 8 до цієї Процедури;</w:t>
      </w:r>
    </w:p>
    <w:p w14:paraId="52BAE868" w14:textId="6B2D37DE" w:rsidR="002819A7" w:rsidRDefault="00B743CC" w:rsidP="000612BC">
      <w:pPr>
        <w:pStyle w:val="PKTpunkt"/>
      </w:pPr>
      <w:r>
        <w:t xml:space="preserve">5) </w:t>
      </w:r>
      <w:r w:rsidR="0033299B">
        <w:tab/>
      </w:r>
      <w:r>
        <w:t xml:space="preserve">Підрядник несе відповідальність за забезпечення компетентності та кваліфікації персоналу з нагляду за ТБ для вжиття заходів щодо запобігання нещасним випадкам та мінімізації наслідків нещасних випадків в рамках виконання робіт та процесу управління ризиками, детальні вимоги та кваліфікація персоналу з нагляду за ТБ, а також правила співпраці з представниками Офісу з ТБ та протипожежної безпеки викладені в Додатку 8 до цієї Процедури; </w:t>
      </w:r>
    </w:p>
    <w:p w14:paraId="42CA74C7" w14:textId="40C542FF" w:rsidR="009C4472" w:rsidRDefault="00B743CC" w:rsidP="000612BC">
      <w:pPr>
        <w:pStyle w:val="PKTpunkt"/>
      </w:pPr>
      <w:r>
        <w:t xml:space="preserve">6) </w:t>
      </w:r>
      <w:r w:rsidR="0033299B">
        <w:tab/>
      </w:r>
      <w:r>
        <w:t>Персонал, який здійснює нагляд за ТБ, від підрядника та від підрядника нагляду інвестора, несуть відповідальність за виконання завдань та обов'язків, викладених у Додатку 8 до цієї процедури;</w:t>
      </w:r>
    </w:p>
    <w:p w14:paraId="0C4C05C1" w14:textId="6AA81A82" w:rsidR="00E644E7" w:rsidRDefault="00B743CC" w:rsidP="000612BC">
      <w:pPr>
        <w:pStyle w:val="PKTpunkt"/>
      </w:pPr>
      <w:r>
        <w:t xml:space="preserve">7) </w:t>
      </w:r>
      <w:r w:rsidR="0033299B">
        <w:tab/>
      </w:r>
      <w:r>
        <w:t xml:space="preserve">Офіс з ТБ та протипожежної безпеки бере участь у процесі відбору постійного персоналу з нагляду за ТБ підрядника з нагляду інвестора: </w:t>
      </w:r>
    </w:p>
    <w:p w14:paraId="710CBAD3" w14:textId="07A6611F" w:rsidR="000B2930" w:rsidRDefault="006C4F95" w:rsidP="000B2930">
      <w:pPr>
        <w:pStyle w:val="LITlitera"/>
      </w:pPr>
      <w:r>
        <w:t>a) постійний нагляд за ТБ підрядника з виконання будівельних робіт повинен бути встановлений щонайменше за 14 днів до початку будівельних робіт,</w:t>
      </w:r>
    </w:p>
    <w:p w14:paraId="70AABEB0" w14:textId="39D9646D" w:rsidR="00610AA5" w:rsidRDefault="000B2930" w:rsidP="00C047DB">
      <w:pPr>
        <w:pStyle w:val="LITlitera"/>
      </w:pPr>
      <w:r>
        <w:t xml:space="preserve">b) нагляд за ТБ підрядника з нагляду інвестора повинен бути встановлений щонайменше через 30 днів з дати підписання договору із замовником; </w:t>
      </w:r>
    </w:p>
    <w:p w14:paraId="22026736" w14:textId="4E0DE051" w:rsidR="00C047DB" w:rsidRDefault="00B743CC" w:rsidP="00345F65">
      <w:pPr>
        <w:pStyle w:val="PKTpunkt"/>
      </w:pPr>
      <w:r>
        <w:t xml:space="preserve">8) </w:t>
      </w:r>
      <w:r w:rsidR="0033299B">
        <w:tab/>
      </w:r>
      <w:r>
        <w:t>Офіс з ТБ та протипожежної безпеки надає свій висновок щодо вибору або зміни персоналу з ТБ від підрядника з виконання будівельних робіт та підрядника нагляду інвестора на підставі наданої документації, що підтверджує дозволи та кваліфікацію, отриману вищезазначеним персоналом;</w:t>
      </w:r>
    </w:p>
    <w:p w14:paraId="2FCFCBFF" w14:textId="05635D45" w:rsidR="00A03BD6" w:rsidRDefault="00B743CC" w:rsidP="00A03BD6">
      <w:pPr>
        <w:pStyle w:val="PKTpunkt"/>
      </w:pPr>
      <w:r>
        <w:t xml:space="preserve">9) </w:t>
      </w:r>
      <w:r w:rsidR="0033299B">
        <w:tab/>
      </w:r>
      <w:r>
        <w:t xml:space="preserve">Підрядник з виконання будівельних робіт та підрядник нагляду інвестора зобов'язані інформувати Керівника проекту Замовника за адресою електронної пошти, вказаною в Договорі, та Офіс з ТБ та протипожежної безпеки електронною поштою на адресу </w:t>
      </w:r>
      <w:hyperlink r:id="rId12">
        <w:r>
          <w:rPr>
            <w:rStyle w:val="Hipercze"/>
          </w:rPr>
          <w:t>bezpieczenstwo.inwestycji@gaz-system.pl</w:t>
        </w:r>
      </w:hyperlink>
      <w:r>
        <w:t xml:space="preserve"> про зміну представника постійного нагляду за ТБ щонайменше за 30 календарних днів до запланованої дати зміни; у разі незапланованої зміни персоналу необхідно повідомити Офіс з ТБ та протипожежної безпеки негайно після того, як зміна відбулася. </w:t>
      </w:r>
    </w:p>
    <w:p w14:paraId="5AF73BD8" w14:textId="728FFC2D" w:rsidR="00C827B4" w:rsidRPr="00C827B4" w:rsidRDefault="00544CA7" w:rsidP="00EE78A2">
      <w:pPr>
        <w:pStyle w:val="USTustnpkodeksu"/>
      </w:pPr>
      <w:r>
        <w:t xml:space="preserve">3. Для завдань, що не відносяться до сфери ключових інвестицій, функцію нагляду за ТБ може виконувати керівник колективу. Керівник колективу повинен мати </w:t>
      </w:r>
      <w:r>
        <w:lastRenderedPageBreak/>
        <w:t>передбачені законом повноваження, пов'язані з характером робіт, що виконуються підрядником при виконанні завдання, знання та навички, необхідні для організації та безпечного виконання цих робіт, а також пройти підготовку з ТБ, необхідну для осіб, що керують працівниками.</w:t>
      </w:r>
    </w:p>
    <w:p w14:paraId="4EF81EFF" w14:textId="77777777" w:rsidR="009118F5" w:rsidRDefault="009118F5" w:rsidP="003B3192">
      <w:pPr>
        <w:pStyle w:val="ZARTzmartartykuempunktem"/>
        <w:ind w:left="0" w:firstLine="0"/>
        <w:rPr>
          <w:rStyle w:val="Ppogrubienie"/>
        </w:rPr>
      </w:pPr>
    </w:p>
    <w:p w14:paraId="59BFBF35" w14:textId="5425F36A" w:rsidR="00C827B4" w:rsidRPr="003B3192" w:rsidRDefault="00C827B4" w:rsidP="003B3192">
      <w:pPr>
        <w:pStyle w:val="ZARTzmartartykuempunktem"/>
        <w:ind w:left="0" w:firstLine="0"/>
        <w:rPr>
          <w:rStyle w:val="Ppogrubienie"/>
        </w:rPr>
      </w:pPr>
      <w:r>
        <w:rPr>
          <w:rStyle w:val="Ppogrubienie"/>
        </w:rPr>
        <w:t xml:space="preserve">Навчання </w:t>
      </w:r>
    </w:p>
    <w:p w14:paraId="2C174A1E" w14:textId="63F02E96" w:rsidR="00C827B4" w:rsidRPr="00C827B4" w:rsidRDefault="003B3192" w:rsidP="002145B7">
      <w:pPr>
        <w:pStyle w:val="USTustnpkodeksu"/>
      </w:pPr>
      <w:r>
        <w:t>§ 6. 1. Вступний інструктаж з ТБ є обов'язковим для виконання завдань, зазначених у §3, п. 4.</w:t>
      </w:r>
    </w:p>
    <w:p w14:paraId="14833007" w14:textId="253CECA0" w:rsidR="00C827B4" w:rsidRPr="00C827B4" w:rsidRDefault="003B3192" w:rsidP="002145B7">
      <w:pPr>
        <w:pStyle w:val="USTustnpkodeksu"/>
      </w:pPr>
      <w:r>
        <w:t>2. Особи, які не є постійними працівниками LNG-терміналу, повинні пройти вступний інструктаж з ТБ.</w:t>
      </w:r>
    </w:p>
    <w:p w14:paraId="07D628D4" w14:textId="43622728" w:rsidR="00C827B4" w:rsidRPr="00C827B4" w:rsidRDefault="003B3192" w:rsidP="002145B7">
      <w:pPr>
        <w:pStyle w:val="USTustnpkodeksu"/>
      </w:pPr>
      <w:r>
        <w:t xml:space="preserve">3. </w:t>
      </w:r>
      <w:r>
        <w:rPr>
          <w:rStyle w:val="ui-provider"/>
        </w:rPr>
        <w:t xml:space="preserve">Вступний інструктаж з ТБ проводить представник Офісу з ТБ та протипожежної безпеки або представник підрозділу, відповідального за експлуатацію LNG-терміналу, зазначений керівником цього підрозділу. Після проходження вступного інструктажу з ТБ учасники можуть приступати до виконання робіт на LNG-терміналі. </w:t>
      </w:r>
    </w:p>
    <w:p w14:paraId="3DE90DE7" w14:textId="2DFAF96D" w:rsidR="00C827B4" w:rsidRPr="00C827B4" w:rsidRDefault="00B743CC" w:rsidP="002145B7">
      <w:pPr>
        <w:pStyle w:val="ARTartustawynprozporzdzenia"/>
      </w:pPr>
      <w:r>
        <w:rPr>
          <w:rStyle w:val="Ppogrubienie"/>
        </w:rPr>
        <w:t>[Навчання з техніки безпеки та охорони праці</w:t>
      </w:r>
      <w:r>
        <w:t>]</w:t>
      </w:r>
    </w:p>
    <w:p w14:paraId="30C73C4C" w14:textId="648ABFE4" w:rsidR="00C827B4" w:rsidRPr="00C827B4" w:rsidRDefault="00B743CC" w:rsidP="002145B7">
      <w:pPr>
        <w:pStyle w:val="USTustnpkodeksu"/>
      </w:pPr>
      <w:r>
        <w:t>§ 7. 1. Кожен підрядник зобов'язаний забезпечити задокументований загальний інструктаж, інструктаж на робочому місці та періодичне навчання для своїх працівників, що підтверджується їхнім власним підписом.</w:t>
      </w:r>
    </w:p>
    <w:p w14:paraId="6661003B" w14:textId="455B2217" w:rsidR="00C827B4" w:rsidRPr="00C827B4" w:rsidRDefault="00E754FA" w:rsidP="002145B7">
      <w:pPr>
        <w:pStyle w:val="USTustnpkodeksu"/>
      </w:pPr>
      <w:r>
        <w:t>2. Інструктажі на робочому місці повинні бути тематично пов'язані з характером роботи, що виконується в рамках завдання, використовуваними машинами, обладнанням та технічними засобами.</w:t>
      </w:r>
    </w:p>
    <w:p w14:paraId="3252C25C" w14:textId="000E1272" w:rsidR="00C827B4" w:rsidRPr="00C827B4" w:rsidRDefault="00E754FA" w:rsidP="002145B7">
      <w:pPr>
        <w:pStyle w:val="USTustnpkodeksu"/>
      </w:pPr>
      <w:r>
        <w:t>3.</w:t>
      </w:r>
      <w:r>
        <w:tab/>
        <w:t>Особа, призначена підрядником для проведення інструктажу на робочому місці, повинна мати відповідну кваліфікацію та професійний досвід.</w:t>
      </w:r>
    </w:p>
    <w:p w14:paraId="684A1A0C" w14:textId="77777777" w:rsidR="00DD2B0D" w:rsidRDefault="00DD2B0D" w:rsidP="00DD2B0D">
      <w:pPr>
        <w:pStyle w:val="ZUSTzmustartykuempunktem"/>
        <w:ind w:left="0" w:firstLine="0"/>
      </w:pPr>
    </w:p>
    <w:p w14:paraId="45C85B4C" w14:textId="5B1F7C23" w:rsidR="00C827B4" w:rsidRPr="00DD2B0D" w:rsidRDefault="00B743CC" w:rsidP="00DD2B0D">
      <w:pPr>
        <w:pStyle w:val="ZUSTzmustartykuempunktem"/>
        <w:ind w:left="0" w:firstLine="0"/>
        <w:rPr>
          <w:rStyle w:val="Ppogrubienie"/>
          <w:b w:val="0"/>
        </w:rPr>
      </w:pPr>
      <w:r>
        <w:rPr>
          <w:rStyle w:val="Ppogrubienie"/>
        </w:rPr>
        <w:t>[Стандарт безпеки]</w:t>
      </w:r>
    </w:p>
    <w:p w14:paraId="672B0D04" w14:textId="218CA797" w:rsidR="00276BAD" w:rsidRDefault="000A740F" w:rsidP="002145B7">
      <w:pPr>
        <w:pStyle w:val="USTustnpkodeksu"/>
      </w:pPr>
      <w:r>
        <w:t>§ 8. 1. З метою забезпечення високого рівня безпеки при виконанні робіт, Офіс з ТБ та протипожежної безпеки розробляє правила безпечного виконання робіт підрядником у вигляді Стандарту безпеки при виконанні небезпечних робіт (далі: Стандарт безпеки).</w:t>
      </w:r>
    </w:p>
    <w:p w14:paraId="6E8CF295" w14:textId="5A3CDD6D" w:rsidR="00276BAD" w:rsidRPr="00276BAD" w:rsidRDefault="00276BAD" w:rsidP="00A338B4">
      <w:pPr>
        <w:pStyle w:val="USTustnpkodeksu"/>
      </w:pPr>
      <w:r>
        <w:t>2. Стандарт безпеки доступний на веб-сайті замовника за адресою, вказаною в договорі або в документах тендеру на виконання завдання.</w:t>
      </w:r>
    </w:p>
    <w:p w14:paraId="6AFD5E8E" w14:textId="63A2297E" w:rsidR="00DD2B0D" w:rsidRDefault="00276BAD" w:rsidP="002145B7">
      <w:pPr>
        <w:pStyle w:val="USTustnpkodeksu"/>
      </w:pPr>
      <w:r>
        <w:t>3. Заходи щодо захисту робіт, засобів індивідуального та колективного захисту, протипожежного захисту та поводження з відходами на об'єкті, що застосовуються підрядником, повинні бути не менш суворими, ніж ті, що містяться в Стандарті безпеки.</w:t>
      </w:r>
      <w:bookmarkStart w:id="6" w:name="_Toc409157223"/>
      <w:bookmarkStart w:id="7" w:name="_Toc57118556"/>
      <w:bookmarkStart w:id="8" w:name="_Toc59535035"/>
    </w:p>
    <w:bookmarkEnd w:id="6"/>
    <w:bookmarkEnd w:id="7"/>
    <w:bookmarkEnd w:id="8"/>
    <w:p w14:paraId="55CB39DC" w14:textId="39F06904" w:rsidR="00C827B4" w:rsidRPr="00DD2B0D" w:rsidRDefault="00B743CC" w:rsidP="00DD2B0D">
      <w:pPr>
        <w:pStyle w:val="ZPKTzmpktartykuempunktem"/>
        <w:ind w:left="0" w:firstLine="0"/>
        <w:rPr>
          <w:rStyle w:val="Ppogrubienie"/>
        </w:rPr>
      </w:pPr>
      <w:r>
        <w:rPr>
          <w:rStyle w:val="Ppogrubienie"/>
        </w:rPr>
        <w:lastRenderedPageBreak/>
        <w:t>[Інформація про небезпеки]</w:t>
      </w:r>
    </w:p>
    <w:p w14:paraId="081C29DC" w14:textId="656F4445" w:rsidR="00EE5D56" w:rsidRPr="00EE5D56" w:rsidRDefault="00EE5D56" w:rsidP="00CA44D4">
      <w:pPr>
        <w:pStyle w:val="USTustnpkodeksu"/>
      </w:pPr>
      <w:bookmarkStart w:id="9" w:name="_Hlk118358363"/>
      <w:r>
        <w:t xml:space="preserve">§ </w:t>
      </w:r>
      <w:bookmarkEnd w:id="9"/>
      <w:r>
        <w:t>9. 1. Інформування про небезпеки, залежно від типу виконуваних завдань, здійснюється за допомогою:</w:t>
      </w:r>
    </w:p>
    <w:p w14:paraId="7A6BB1D6" w14:textId="50B49D6F" w:rsidR="008422CB" w:rsidRDefault="00307FBA">
      <w:pPr>
        <w:pStyle w:val="PKTpunkt"/>
        <w:numPr>
          <w:ilvl w:val="0"/>
          <w:numId w:val="5"/>
        </w:numPr>
      </w:pPr>
      <w:r>
        <w:t>у разі виконання підрядниками та відвідувачами завдань, зазначених у § 3, п. 5 і 6, на території, що належить компанії GAZ-SYSTEM, за межами території LNG-терміналу:</w:t>
      </w:r>
    </w:p>
    <w:p w14:paraId="7D2938E4" w14:textId="601EB3C5" w:rsidR="00D373C6" w:rsidRDefault="009E21AF" w:rsidP="00D22288">
      <w:pPr>
        <w:pStyle w:val="LITlitera"/>
      </w:pPr>
      <w:r>
        <w:t>a) у місцях, де є прохідна, передача інформації про небезпеки здійснюється у вигляді інформаційної листівки, зразок якої наведено в Додатку 3 до Процедури, яка вручається під час реєстрації входу на прохідній,</w:t>
      </w:r>
    </w:p>
    <w:p w14:paraId="0BF95230" w14:textId="06112869" w:rsidR="008E1820" w:rsidRDefault="00FC2E5C" w:rsidP="00CA44D4">
      <w:pPr>
        <w:pStyle w:val="LITlitera"/>
      </w:pPr>
      <w:r>
        <w:t>b)</w:t>
      </w:r>
      <w:bookmarkStart w:id="10" w:name="_Hlk99531405"/>
      <w:r>
        <w:t xml:space="preserve"> </w:t>
      </w:r>
      <w:r>
        <w:tab/>
        <w:t>там, де немає прохідної, повідомлення про небезпеку здійснюється усно або шляхом вручення інформаційного документа, що містить, як мінімум, інформацію про існуючі небезпеки, план евакуації та телефони екстрених служб; відповідальність за інформування про небезпеки несе Керівник організаційного підрозділу або призначена ним особа;</w:t>
      </w:r>
    </w:p>
    <w:bookmarkEnd w:id="10"/>
    <w:p w14:paraId="1CAA647E" w14:textId="4FFDCB60" w:rsidR="00EE5D56" w:rsidRDefault="003565FF" w:rsidP="00172FFC">
      <w:pPr>
        <w:pStyle w:val="PKTpunkt"/>
      </w:pPr>
      <w:r>
        <w:t xml:space="preserve">2) </w:t>
      </w:r>
      <w:r w:rsidR="0033299B">
        <w:tab/>
      </w:r>
      <w:r>
        <w:t>незалежно від пункту 1, у разі виконання підрядниками та відвідувачами завдань, зазначених у § 3, п. 5 і 6, на території технологічної зони, відмінної від LNG-терміналу, передача інформації про небезпеки здійснюється у формі додаткової інформації про безпеку, що є Додатком № 5; обов'язок ознайомлення з небезпеками покладається на особу, яка є представником Компанії та є опікуном підрядників або гостей, у тому числі на особу, яка здійснює нагляд за виконанням договору;</w:t>
      </w:r>
    </w:p>
    <w:p w14:paraId="0FEDE68E" w14:textId="566FFB43" w:rsidR="00EE5D56" w:rsidRPr="00EE5D56" w:rsidRDefault="00A35B05" w:rsidP="008A7D36">
      <w:pPr>
        <w:pStyle w:val="PKTpunkt"/>
      </w:pPr>
      <w:r>
        <w:t xml:space="preserve">3) </w:t>
      </w:r>
      <w:r w:rsidR="0033299B">
        <w:tab/>
      </w:r>
      <w:r>
        <w:t>у разі виконання підрядниками та відвідувачами робіт, зазначених у § 3, п. 5 і 6, на території LNG-терміналу, передача інформації про небезпеку здійснюється у формі вступного інструктажу з ТБ;</w:t>
      </w:r>
    </w:p>
    <w:p w14:paraId="50536934" w14:textId="21072DEE" w:rsidR="00A35B05" w:rsidRDefault="00BD3211" w:rsidP="008A7D36">
      <w:pPr>
        <w:pStyle w:val="PKTpunkt"/>
      </w:pPr>
      <w:r>
        <w:t xml:space="preserve">4) </w:t>
      </w:r>
      <w:r w:rsidR="0033299B">
        <w:tab/>
      </w:r>
      <w:r>
        <w:t>у разі виконання завдань на підставі письмового наряду на виконання робіт, інформування про небезпеки здійснюється відповідними функціональними особами згідно з нарядом на виконання робіт.</w:t>
      </w:r>
    </w:p>
    <w:p w14:paraId="6D0AA695" w14:textId="7FB7F321" w:rsidR="006045AC" w:rsidRPr="006045AC" w:rsidRDefault="006045AC" w:rsidP="006045AC">
      <w:pPr>
        <w:pStyle w:val="PKTpunkt"/>
      </w:pPr>
      <w:r>
        <w:t xml:space="preserve">2. </w:t>
      </w:r>
      <w:r>
        <w:tab/>
        <w:t xml:space="preserve">Листівки та інформаційні документи, згадані в § 9. 1. п. 1), </w:t>
      </w:r>
    </w:p>
    <w:p w14:paraId="4CA58EC6" w14:textId="2B79CF37" w:rsidR="006045AC" w:rsidRPr="006045AC" w:rsidRDefault="004E5E8C" w:rsidP="004E5E8C">
      <w:pPr>
        <w:pStyle w:val="PKTpunkt"/>
      </w:pPr>
      <w:r>
        <w:t xml:space="preserve">1) </w:t>
      </w:r>
      <w:r w:rsidR="0033299B">
        <w:tab/>
      </w:r>
      <w:r>
        <w:t>у випадку будівель філій, компресорних станцій, офісів польових експлуатаційних підрозділів, офісів польових підрозділів, баз польових підрозділів - забезпечується Керівником підрозділу або організаційного підрозділу, якому належить офіс, у співпраці з працівником Офісу з ТБ та протипожежної безпеки;</w:t>
      </w:r>
    </w:p>
    <w:p w14:paraId="06632A75" w14:textId="7B0F3CF4" w:rsidR="006045AC" w:rsidRPr="006045AC" w:rsidRDefault="004E5E8C" w:rsidP="006045AC">
      <w:pPr>
        <w:pStyle w:val="PKTpunkt"/>
      </w:pPr>
      <w:r>
        <w:t xml:space="preserve">2) </w:t>
      </w:r>
      <w:r w:rsidR="0033299B">
        <w:tab/>
      </w:r>
      <w:r>
        <w:t xml:space="preserve">у випадку, не зазначеному вище, Адміністративний директор у співпраці з працівником Офісу з ТБ та протипожежної безпеки. </w:t>
      </w:r>
    </w:p>
    <w:p w14:paraId="1D533AB3" w14:textId="4A9330BD" w:rsidR="00B743CC" w:rsidRPr="00331FB0" w:rsidRDefault="00B743CC" w:rsidP="008A7D36">
      <w:pPr>
        <w:pStyle w:val="PKTpunkt"/>
        <w:rPr>
          <w:rStyle w:val="Ppogrubienie"/>
        </w:rPr>
      </w:pPr>
      <w:r>
        <w:rPr>
          <w:rStyle w:val="Ppogrubienie"/>
        </w:rPr>
        <w:lastRenderedPageBreak/>
        <w:t>[Інформаційний буклет]</w:t>
      </w:r>
    </w:p>
    <w:p w14:paraId="3F7AA568" w14:textId="5CAEA21B" w:rsidR="00EE5D56" w:rsidRPr="00EE5D56" w:rsidRDefault="003565FF" w:rsidP="008B614E">
      <w:pPr>
        <w:pStyle w:val="ARTartustawynprozporzdzenia"/>
      </w:pPr>
      <w:r>
        <w:t xml:space="preserve">§ 10. 1.  Загальна інформація про правила, що діють на території компанії GAZ-SYSTEM, міститься в інформаційному буклеті, що є Додатком № 7 до процедури. </w:t>
      </w:r>
    </w:p>
    <w:p w14:paraId="5F286FFB" w14:textId="1B3FD284" w:rsidR="00EE5D56" w:rsidRPr="00EE5D56" w:rsidRDefault="00B743CC" w:rsidP="00FC77BC">
      <w:pPr>
        <w:pStyle w:val="USTustnpkodeksu"/>
      </w:pPr>
      <w:r>
        <w:t>2. Інформаційний буклет є обов'язковим для:</w:t>
      </w:r>
    </w:p>
    <w:p w14:paraId="2D5CCAEC" w14:textId="12A263E4" w:rsidR="00EE5D56" w:rsidRPr="00EE5D56" w:rsidRDefault="003565FF" w:rsidP="00FC77BC">
      <w:pPr>
        <w:pStyle w:val="PKTpunkt"/>
      </w:pPr>
      <w:r>
        <w:t xml:space="preserve">1) </w:t>
      </w:r>
      <w:r w:rsidR="0033299B">
        <w:tab/>
      </w:r>
      <w:r>
        <w:t>письмових інструкцій для газонебезпечних, небезпечних та допоміжних робіт, що виконуються підрядниками на підставі Процедури організації робіт на енергетичному обладнанні Р.02.О.02;</w:t>
      </w:r>
    </w:p>
    <w:p w14:paraId="789C9045" w14:textId="7ADED00E" w:rsidR="00EE5D56" w:rsidRDefault="003565FF" w:rsidP="00FC77BC">
      <w:pPr>
        <w:pStyle w:val="PKTpunkt"/>
      </w:pPr>
      <w:r>
        <w:t xml:space="preserve">2) </w:t>
      </w:r>
      <w:r w:rsidR="0033299B">
        <w:tab/>
      </w:r>
      <w:r>
        <w:t>письмових інструкцій для виконання підрядниками небезпечних робіт на підставі Процедури виконання небезпечних робіт поза межами елементів газотранспортних мереж та TLNG;</w:t>
      </w:r>
    </w:p>
    <w:p w14:paraId="0B229B44" w14:textId="50E0AC0F" w:rsidR="00C37753" w:rsidRPr="00EE5D56" w:rsidRDefault="00C37753" w:rsidP="00FC77BC">
      <w:pPr>
        <w:pStyle w:val="PKTpunkt"/>
      </w:pPr>
      <w:r>
        <w:t xml:space="preserve">3) </w:t>
      </w:r>
      <w:r w:rsidR="0033299B">
        <w:tab/>
      </w:r>
      <w:r>
        <w:t>дозволів на виконання робіт підрядниками на підставі Інструкції з організації експлуатаційних робіт, що виконуються в умовах підвищеної небезпеки.</w:t>
      </w:r>
    </w:p>
    <w:p w14:paraId="2957A027" w14:textId="4236A1F8" w:rsidR="00EE5D56" w:rsidRPr="00EE5D56" w:rsidRDefault="00B743CC" w:rsidP="00CB426B">
      <w:pPr>
        <w:pStyle w:val="USTustnpkodeksu"/>
      </w:pPr>
      <w:r>
        <w:t>3. Підрядник підтверджує отримання інформаційного буклету підписом в кінці буклету.</w:t>
      </w:r>
    </w:p>
    <w:p w14:paraId="21A7C007" w14:textId="4327E465" w:rsidR="00EE5D56" w:rsidRPr="00EE5D56" w:rsidRDefault="00B743CC" w:rsidP="00331FB0">
      <w:pPr>
        <w:pStyle w:val="USTustnpkodeksu"/>
      </w:pPr>
      <w:r>
        <w:t>4. Керівник колективу зобов'язаний передати інформацію, що міститься в інформаційному буклеті, всім особам, які виконують завдання.</w:t>
      </w:r>
    </w:p>
    <w:p w14:paraId="770D5C2C" w14:textId="3FADA2B7" w:rsidR="00EE5D56" w:rsidRDefault="00B743CC" w:rsidP="00331FB0">
      <w:pPr>
        <w:pStyle w:val="USTustnpkodeksu"/>
      </w:pPr>
      <w:r>
        <w:t>5. Підрядник додає підписаний інформаційний буклет до документації письмового замовлення на виконання робіт.</w:t>
      </w:r>
    </w:p>
    <w:p w14:paraId="21FEA739" w14:textId="77777777" w:rsidR="00866E9C" w:rsidRPr="00EE5D56" w:rsidRDefault="00866E9C" w:rsidP="00866E9C">
      <w:pPr>
        <w:pStyle w:val="ZUSTzmustartykuempunktem"/>
      </w:pPr>
    </w:p>
    <w:p w14:paraId="7776214F" w14:textId="5072B365" w:rsidR="00C827B4" w:rsidRPr="00B63173" w:rsidRDefault="00B743CC" w:rsidP="00B63173">
      <w:pPr>
        <w:pStyle w:val="ZROZDZODDZOZNzmoznrozdzoddzartykuempunktem"/>
        <w:jc w:val="left"/>
        <w:rPr>
          <w:rStyle w:val="Ppogrubienie"/>
        </w:rPr>
      </w:pPr>
      <w:r>
        <w:rPr>
          <w:rStyle w:val="Ppogrubienie"/>
        </w:rPr>
        <w:t>[Повідомлення про інциденти]</w:t>
      </w:r>
    </w:p>
    <w:p w14:paraId="09E8DE05" w14:textId="043194A6" w:rsidR="00C827B4" w:rsidRDefault="008372C3" w:rsidP="00FA203D">
      <w:pPr>
        <w:pStyle w:val="ARTartustawynprozporzdzenia"/>
      </w:pPr>
      <w:bookmarkStart w:id="11" w:name="_Toc409157225"/>
      <w:r>
        <w:t>§ 11. Повідомлення про нещасні випадки на виробництві, потенційні нещасні випадки, пожежі та інші інциденти, пов'язані з технікою безпеки та охороною праці (далі: «інциденти» є обов’язковим для всіх завдань, зазначених у §3. Обов'язок повідомляти про інциденти є обов'язковим і поширюється на працівників підрядника та субпідрядників.</w:t>
      </w:r>
    </w:p>
    <w:p w14:paraId="62CC261C" w14:textId="2755AE04" w:rsidR="00B743CC" w:rsidRPr="00331FB0" w:rsidRDefault="00B743CC" w:rsidP="00B743CC">
      <w:pPr>
        <w:pStyle w:val="ARTartustawynprozporzdzenia"/>
        <w:rPr>
          <w:b/>
        </w:rPr>
      </w:pPr>
      <w:r>
        <w:rPr>
          <w:rStyle w:val="Ppogrubienie"/>
        </w:rPr>
        <w:t>[Інциденти, про які йдеться в § 3 п. 1-4]</w:t>
      </w:r>
    </w:p>
    <w:bookmarkEnd w:id="11"/>
    <w:p w14:paraId="341D958B" w14:textId="57430B0D" w:rsidR="004E7F4F" w:rsidRPr="00ED016B" w:rsidRDefault="006918E5" w:rsidP="00ED016B">
      <w:pPr>
        <w:pStyle w:val="USTustnpkodeksu"/>
      </w:pPr>
      <w:r>
        <w:t>§ 12. 1. У разі виникнення інциденту під час виконання завдань, зазначених у § 3  п. 1-4, підрядник зобов'язаний за допомогою бездротового зв'язку негайно повідомити про цей факт:</w:t>
      </w:r>
    </w:p>
    <w:p w14:paraId="32B83139" w14:textId="69B6E54E" w:rsidR="004E7F4F" w:rsidRPr="0081393B" w:rsidRDefault="00343FC4" w:rsidP="0018492F">
      <w:pPr>
        <w:pStyle w:val="PKTpunkt"/>
      </w:pPr>
      <w:r>
        <w:t>1) відповідальному за експлуатацію/адміністратору об'єкта/відповідальній особі, зазначеній у договорі/замовленні/керівнику проекту від замовника;</w:t>
      </w:r>
    </w:p>
    <w:p w14:paraId="1E800260" w14:textId="01C94C17" w:rsidR="004E7F4F" w:rsidRDefault="00343FC4" w:rsidP="00A86231">
      <w:pPr>
        <w:pStyle w:val="PKTpunkt"/>
      </w:pPr>
      <w:r>
        <w:lastRenderedPageBreak/>
        <w:t>2) на електронну адресу Офісу з ТБ та протипожежної безпеки (</w:t>
      </w:r>
      <w:r>
        <w:rPr>
          <w:color w:val="FF0000"/>
        </w:rPr>
        <w:t xml:space="preserve"> </w:t>
      </w:r>
      <w:r>
        <w:t>bezpieczenstwo.inwestycji@gaz-system.pl) та працівнику Офісу з ТБ та протипожежної безпеки в Головному офісі/філії/LNG-терміналі, залежно від місця, де виконується завдання.</w:t>
      </w:r>
    </w:p>
    <w:p w14:paraId="1B5711D8" w14:textId="5253D91B" w:rsidR="00651751" w:rsidRDefault="00FD1F4F" w:rsidP="00FD1F4F">
      <w:pPr>
        <w:pStyle w:val="USTustnpkodeksu"/>
      </w:pPr>
      <w:r>
        <w:t>2. Виконавець зобов’язаний надіслати в електронному вигляді в день інциденту або на наступний день після інциденту заповнену інформацію в Частині I - Попередня інформація, відповідно до Додатку 2 до процедури Інформація про інцидент - надсилається особам, зазначеним у абз.1 п. 1 і 2.</w:t>
      </w:r>
    </w:p>
    <w:p w14:paraId="1AA93420" w14:textId="3DBBA012" w:rsidR="001629E9" w:rsidRDefault="00FD1F4F" w:rsidP="00FD1F4F">
      <w:pPr>
        <w:pStyle w:val="USTustnpkodeksu"/>
      </w:pPr>
      <w:r>
        <w:t>3. Підрядник зобов'язаний встановити обставини та причини інцидентів, які трапилися з його працівниками.</w:t>
      </w:r>
    </w:p>
    <w:p w14:paraId="7C3F5E27" w14:textId="612AEDCE" w:rsidR="001629E9" w:rsidRDefault="00FD1F4F" w:rsidP="00FD1F4F">
      <w:pPr>
        <w:pStyle w:val="USTustnpkodeksu"/>
      </w:pPr>
      <w:r>
        <w:t xml:space="preserve">4. В якості доповнення повідомлення про інцидент обов'язково потрібно надіслати - після завершення розслідування, з'ясування причин та обставин інциденту - заповненої інформації у Частині ІІ - «Додаткова інформація», згідно з Додатком № 2 до Процедури. </w:t>
      </w:r>
    </w:p>
    <w:p w14:paraId="4D9AEC05" w14:textId="7A470A49" w:rsidR="00FD1F4F" w:rsidRDefault="00FD1F4F" w:rsidP="00570446">
      <w:pPr>
        <w:pStyle w:val="USTustnpkodeksu"/>
      </w:pPr>
      <w:r>
        <w:t xml:space="preserve">5. Після розслідування, у випадку масових, серйозних та смертельних нещасних випадків, підрядник та/або субпідрядник повинен подати документацію про нещасний випадок до Уповноваженої особи з питань охорони праці та техніки безпеки. У разі інших інцидентів, на вимогу Уповноваженої особи з питань охорони праці та техніки безпеки або іншої уповноваженої ним особи, надати документацію після нещасного випадку. </w:t>
      </w:r>
    </w:p>
    <w:p w14:paraId="7F5B27B1" w14:textId="15A16411" w:rsidR="00B743CC" w:rsidRPr="00C155E1" w:rsidRDefault="00B743CC" w:rsidP="00C155E1">
      <w:pPr>
        <w:pStyle w:val="ARTartustawynprozporzdzenia"/>
        <w:rPr>
          <w:b/>
        </w:rPr>
      </w:pPr>
      <w:r>
        <w:rPr>
          <w:rStyle w:val="Ppogrubienie"/>
        </w:rPr>
        <w:t>[Інциденти, про які йдеться в § 3 п. 5 і 6]</w:t>
      </w:r>
    </w:p>
    <w:p w14:paraId="2571A765" w14:textId="676AA048" w:rsidR="00C827B4" w:rsidRDefault="004E7F4F" w:rsidP="00ED016B">
      <w:pPr>
        <w:pStyle w:val="USTustnpkodeksu"/>
      </w:pPr>
      <w:r>
        <w:t>§ 13. 1. У разі інциденту, що стався під час виконання завдань, зазначених у § 3, п. 5 і 6, слід дотримуватися інструкцій, викладених у Інформації про безпеку, зразок якої додається у Додатку № 3 до процедури.</w:t>
      </w:r>
    </w:p>
    <w:p w14:paraId="7DDBF1DB" w14:textId="0093D130" w:rsidR="0081393B" w:rsidRDefault="006918E5" w:rsidP="00C155E1">
      <w:pPr>
        <w:pStyle w:val="USTustnpkodeksu"/>
      </w:pPr>
      <w:r>
        <w:t>2. В місцях, де інформаційні листівки не видаються, особи, які виконують робочі завдання, зазначені в § 3, п. 5 і 6, зобов'язані дотримуватися інформації, наданої керівником об'єкта в разі виникнення інциденту.</w:t>
      </w:r>
    </w:p>
    <w:p w14:paraId="567D0C38" w14:textId="57C073CE" w:rsidR="0081393B" w:rsidRPr="00C827B4" w:rsidRDefault="006918E5" w:rsidP="00C155E1">
      <w:pPr>
        <w:pStyle w:val="USTustnpkodeksu"/>
      </w:pPr>
      <w:r>
        <w:t>3. У разі інциденту, що стався під час виконання завдань, зазначених у § 3, п. 5 і 6 на газових об’єктах, ці особи зобов'язані дотримуватися інструкцій, викладених у Інформації про безпеку, зразок якої додається у Додатку № 5 до процедури.</w:t>
      </w:r>
    </w:p>
    <w:p w14:paraId="16677FF4" w14:textId="77777777" w:rsidR="00BD3211" w:rsidRDefault="00BD3211" w:rsidP="00BD3211">
      <w:pPr>
        <w:pStyle w:val="ZUSTzmustartykuempunktem"/>
        <w:ind w:left="0" w:firstLine="0"/>
      </w:pPr>
      <w:bookmarkStart w:id="12" w:name="_Toc70578435"/>
    </w:p>
    <w:p w14:paraId="3C1476A5" w14:textId="57852C98" w:rsidR="00BD3211" w:rsidRPr="00BD3211" w:rsidRDefault="00C55DC3" w:rsidP="00BD3211">
      <w:pPr>
        <w:pStyle w:val="ZUSTzmustartykuempunktem"/>
        <w:ind w:left="0" w:firstLine="0"/>
        <w:rPr>
          <w:rStyle w:val="Ppogrubienie"/>
        </w:rPr>
      </w:pPr>
      <w:r>
        <w:rPr>
          <w:rStyle w:val="Ppogrubienie"/>
        </w:rPr>
        <w:t>[Штрафи за недотримання правил техніки безпеки та охорони праці]</w:t>
      </w:r>
    </w:p>
    <w:p w14:paraId="78187BBE" w14:textId="4FEDB4BB" w:rsidR="00BD3211" w:rsidRPr="00BD3211" w:rsidRDefault="00BD3211" w:rsidP="00D84164">
      <w:pPr>
        <w:pStyle w:val="USTustnpkodeksu"/>
      </w:pPr>
      <w:r>
        <w:t>§ 14.1. Наступна вимога відноситься до завдань, про які йдеться у § 3.</w:t>
      </w:r>
    </w:p>
    <w:p w14:paraId="37F950B0" w14:textId="1D9DCACB" w:rsidR="00BD3211" w:rsidRPr="00BD3211" w:rsidRDefault="00BD3211" w:rsidP="00B67A95">
      <w:pPr>
        <w:pStyle w:val="USTustnpkodeksu"/>
      </w:pPr>
      <w:r>
        <w:lastRenderedPageBreak/>
        <w:t>2.</w:t>
      </w:r>
      <w:r>
        <w:tab/>
        <w:t xml:space="preserve">Під час виконання робіт повинні застосовуватися всі вимоги/правила, що містяться в договорах або процедурних документах, між підрядником і замовником, з особливим врахуванням норм чинного законодавства, включаючи положення цієї процедури і правила, викладені в стандарті безпеки. Підрядник зобов'язаний їх застосовувати і виконувати роботи відповідно до них. </w:t>
      </w:r>
    </w:p>
    <w:p w14:paraId="21C24F51" w14:textId="32F9F6C1" w:rsidR="004F11D0" w:rsidRDefault="00BD3211" w:rsidP="00B67A95">
      <w:pPr>
        <w:pStyle w:val="USTustnpkodeksu"/>
      </w:pPr>
      <w:r>
        <w:t>3. У разі недотримання підрядниками або їхніми субпідрядниками чинних норм і правил техніки безпеки та охорони праці та правил пожежної безпеки, працівник Офісу з ТБ та протипожежної безпеки або персонал з нагляду за ТБ має право вимагати накладення штрафних санкцій на підставі Переліку порушень, наведеного в Додатку № 1 до цієї Процедури.</w:t>
      </w:r>
    </w:p>
    <w:p w14:paraId="6929825B" w14:textId="391C7C46" w:rsidR="004F11D0" w:rsidRDefault="004F11D0" w:rsidP="00B67A95">
      <w:pPr>
        <w:pStyle w:val="USTustnpkodeksu"/>
      </w:pPr>
      <w:r>
        <w:t xml:space="preserve">4. Заява на накладення штрафних санкцій повинна бути адресована Керівнику проекту від Замовника або, якщо Керівник проекту не призначений, особі, відповідальній за виконання контракту з боку Компанії. Запит повинен супроводжуватися письмовою інформацією та відповідною документацією, що підтверджує факт порушення, включаючи фотодокументацію, яка є підставою для накладення штрафу відповідно до Переліку. </w:t>
      </w:r>
    </w:p>
    <w:p w14:paraId="03758B90" w14:textId="759C573F" w:rsidR="00BD3211" w:rsidRPr="00BD3211" w:rsidRDefault="000E5123" w:rsidP="00B67A95">
      <w:pPr>
        <w:pStyle w:val="USTustnpkodeksu"/>
      </w:pPr>
      <w:r>
        <w:t>5.</w:t>
      </w:r>
      <w:r>
        <w:tab/>
        <w:t xml:space="preserve">Підписання підрядником освідчення, зразок якого наведено в Додатку № 6 до Процедури, є підтвердженням того, що підрядник ознайомлений з Процедурою. </w:t>
      </w:r>
    </w:p>
    <w:p w14:paraId="6596E700" w14:textId="445EDF4D" w:rsidR="0086157D" w:rsidRDefault="00143534" w:rsidP="00B67A95">
      <w:pPr>
        <w:pStyle w:val="USTustnpkodeksu"/>
      </w:pPr>
      <w:r>
        <w:t>6.</w:t>
      </w:r>
      <w:r>
        <w:tab/>
        <w:t xml:space="preserve">Перелік порушень повинен додаватися як додаток до будь-якого договору або інших документів, пов'язаних з виконанням завдань </w:t>
      </w:r>
    </w:p>
    <w:p w14:paraId="72276C21" w14:textId="4F6D9A7B" w:rsidR="00545CE8" w:rsidRDefault="002015DB" w:rsidP="00B67A95">
      <w:pPr>
        <w:pStyle w:val="USTustnpkodeksu"/>
      </w:pPr>
      <w:r>
        <w:t xml:space="preserve">7. </w:t>
      </w:r>
      <w:r>
        <w:rPr>
          <w:rStyle w:val="ui-provider"/>
        </w:rPr>
        <w:t>Що стосується штрафних санкцій з переліку, то вони повинні розглядатися як договірні санкції, і якщо вони виникають, то застосовується процедура, що відповідає договірним санкціям</w:t>
      </w:r>
    </w:p>
    <w:p w14:paraId="5F1B33B5" w14:textId="77777777" w:rsidR="00286281" w:rsidRPr="00286281" w:rsidRDefault="00286281" w:rsidP="00286281">
      <w:pPr>
        <w:pStyle w:val="ZUSTzmustartykuempunktem"/>
      </w:pPr>
    </w:p>
    <w:p w14:paraId="319B919A" w14:textId="77777777" w:rsidR="00286281" w:rsidRPr="00286281" w:rsidRDefault="00286281" w:rsidP="00286281">
      <w:pPr>
        <w:pStyle w:val="ARTartustawynprozporzdzenia"/>
        <w:rPr>
          <w:rStyle w:val="Ppogrubienie"/>
        </w:rPr>
      </w:pPr>
      <w:r>
        <w:rPr>
          <w:rStyle w:val="Ppogrubienie"/>
        </w:rPr>
        <w:t>[Додатки]</w:t>
      </w:r>
    </w:p>
    <w:p w14:paraId="382D9B89" w14:textId="5DA414BF" w:rsidR="00286281" w:rsidRDefault="00286281" w:rsidP="00286281">
      <w:pPr>
        <w:pStyle w:val="ARTartustawynprozporzdzenia"/>
      </w:pPr>
      <w:r>
        <w:t xml:space="preserve">§ 15. Невід'ємною частиною процедури є додатки: </w:t>
      </w:r>
    </w:p>
    <w:p w14:paraId="716C5FB4" w14:textId="5A3A7FE6" w:rsidR="003A015A" w:rsidRPr="003A015A" w:rsidRDefault="0095614A" w:rsidP="0095614A">
      <w:pPr>
        <w:pStyle w:val="PKTpunkt"/>
      </w:pPr>
      <w:r>
        <w:t xml:space="preserve">1) Додаток № 1 - Перелік порушень з розмірами штрафів </w:t>
      </w:r>
    </w:p>
    <w:p w14:paraId="65A0631E" w14:textId="114979A4" w:rsidR="003A015A" w:rsidRPr="003A015A" w:rsidRDefault="0095614A" w:rsidP="0095614A">
      <w:pPr>
        <w:pStyle w:val="PKTpunkt"/>
      </w:pPr>
      <w:r>
        <w:t>2) Додаток № 2 - Інформація про інцидент, що трапився - форма</w:t>
      </w:r>
    </w:p>
    <w:p w14:paraId="550750EF" w14:textId="1B0B7586" w:rsidR="003A015A" w:rsidRPr="003A015A" w:rsidRDefault="0095614A" w:rsidP="0095614A">
      <w:pPr>
        <w:pStyle w:val="PKTpunkt"/>
      </w:pPr>
      <w:bookmarkStart w:id="13" w:name="_Hlk70580059"/>
      <w:r>
        <w:t xml:space="preserve">3) Додаток № 3 - </w:t>
      </w:r>
      <w:bookmarkEnd w:id="13"/>
      <w:r>
        <w:t>Інформаційна листівка</w:t>
      </w:r>
    </w:p>
    <w:p w14:paraId="14B8D544" w14:textId="523BDBFC" w:rsidR="003A015A" w:rsidRPr="003A015A" w:rsidRDefault="0095614A" w:rsidP="0095614A">
      <w:pPr>
        <w:pStyle w:val="PKTpunkt"/>
      </w:pPr>
      <w:r>
        <w:t>4) Додаток № 4 - Щотижневий звіт з техніки безпеки та охорони праці для завдань в галузі ключових інвестицій - форма</w:t>
      </w:r>
    </w:p>
    <w:p w14:paraId="11DA4F86" w14:textId="26B700EC" w:rsidR="003A015A" w:rsidRPr="003A015A" w:rsidRDefault="0095614A" w:rsidP="0095614A">
      <w:pPr>
        <w:pStyle w:val="PKTpunkt"/>
      </w:pPr>
      <w:r>
        <w:t>5) Додаток № 5 - Інформація про безпеку для відвідувачів</w:t>
      </w:r>
    </w:p>
    <w:p w14:paraId="7F297588" w14:textId="6AA3EE51" w:rsidR="003A015A" w:rsidRPr="003A015A" w:rsidRDefault="0095614A" w:rsidP="0095614A">
      <w:pPr>
        <w:pStyle w:val="PKTpunkt"/>
      </w:pPr>
      <w:r>
        <w:lastRenderedPageBreak/>
        <w:t>6) Додаток № 6 - Освідчення підрядника - зразок</w:t>
      </w:r>
    </w:p>
    <w:p w14:paraId="748EE8E6" w14:textId="005D98C1" w:rsidR="003A015A" w:rsidRDefault="0095614A" w:rsidP="0095614A">
      <w:pPr>
        <w:pStyle w:val="PKTpunkt"/>
      </w:pPr>
      <w:r>
        <w:t xml:space="preserve">7) Додаток № 7 - Інформаційний буклет для підрядників </w:t>
      </w:r>
    </w:p>
    <w:p w14:paraId="1C24AB63" w14:textId="43DE8DEA" w:rsidR="008E5149" w:rsidRPr="003A015A" w:rsidRDefault="008E5149" w:rsidP="0095614A">
      <w:pPr>
        <w:pStyle w:val="PKTpunkt"/>
      </w:pPr>
      <w:r>
        <w:t>8) Додаток № 8 - Перелік вимог та завдань для постійного персоналу з нагляду за ТБ від імені будівельного підрядника та підрядника з нагляду інвестора.</w:t>
      </w:r>
    </w:p>
    <w:p w14:paraId="55C29D6C" w14:textId="77777777" w:rsidR="00C55DC3" w:rsidRPr="0023414F" w:rsidRDefault="00C55DC3" w:rsidP="00C55DC3">
      <w:pPr>
        <w:pStyle w:val="ARTartustawynprozporzdzenia"/>
        <w:rPr>
          <w:rStyle w:val="Ppogrubienie"/>
        </w:rPr>
      </w:pPr>
      <w:r>
        <w:rPr>
          <w:rStyle w:val="Ppogrubienie"/>
        </w:rPr>
        <w:t>[Втрата чинності чинного положення]</w:t>
      </w:r>
    </w:p>
    <w:p w14:paraId="62B4DF81" w14:textId="49472F76" w:rsidR="00286281" w:rsidRPr="00286281" w:rsidRDefault="00C55DC3" w:rsidP="00E22A8F">
      <w:pPr>
        <w:pStyle w:val="ARTartustawynprozporzdzenia"/>
      </w:pPr>
      <w:r>
        <w:t xml:space="preserve">§ 16. Вказівки щодо вимог з техніки безпеки та охорони праці для підрядників та відвідувачів [PE-EK-W01] втрачають чинність. </w:t>
      </w:r>
    </w:p>
    <w:p w14:paraId="30A46B8E" w14:textId="77777777" w:rsidR="00286281" w:rsidRPr="00286281" w:rsidRDefault="00286281" w:rsidP="00286281">
      <w:pPr>
        <w:pStyle w:val="USTustnpkodeksu"/>
      </w:pPr>
      <w:r>
        <w:rPr>
          <w:rStyle w:val="Ppogrubienie"/>
        </w:rPr>
        <w:t>[Прикінцеве положення]</w:t>
      </w:r>
    </w:p>
    <w:p w14:paraId="2EBEF57D" w14:textId="4EB06A35" w:rsidR="00286281" w:rsidRDefault="00286281" w:rsidP="00286281">
      <w:pPr>
        <w:pStyle w:val="ARTartustawynprozporzdzenia"/>
      </w:pPr>
      <w:r>
        <w:t>§ 17.  Процедура набуває чинності 21 липня 2023 року</w:t>
      </w:r>
    </w:p>
    <w:p w14:paraId="6165AD05" w14:textId="38264A6E" w:rsidR="00477897" w:rsidRPr="00477897" w:rsidRDefault="00477897" w:rsidP="00477897">
      <w:pPr>
        <w:pStyle w:val="ARTartustawynprozporzdzenia"/>
      </w:pPr>
      <w:r>
        <w:t>§ 18.  Перехідні положення:</w:t>
      </w:r>
    </w:p>
    <w:p w14:paraId="14AB8803" w14:textId="70B751E6" w:rsidR="00477897" w:rsidRDefault="00477897" w:rsidP="00477897">
      <w:pPr>
        <w:pStyle w:val="USTustnpkodeksu"/>
      </w:pPr>
      <w:r>
        <w:t>1. Існуючі положення застосовуються до процедур присудження замовлень, розпочатих до дати набрання чинності цим регламентом.</w:t>
      </w:r>
    </w:p>
    <w:p w14:paraId="138DA3D9" w14:textId="43CDCA28" w:rsidR="00477897" w:rsidRDefault="00477897" w:rsidP="00477897">
      <w:pPr>
        <w:pStyle w:val="USTustnpkodeksu"/>
      </w:pPr>
      <w:r>
        <w:t>2. Існуючі правила застосовуються до конкурсів, процедур, що проводяться з метою укладення рамкової угоди, та процедур, що проводяться з метою виконання рамкових угод.</w:t>
      </w:r>
    </w:p>
    <w:p w14:paraId="4769BE4D" w14:textId="498EA5C2" w:rsidR="00477897" w:rsidRPr="00286281" w:rsidRDefault="00477897" w:rsidP="00477897">
      <w:pPr>
        <w:pStyle w:val="USTustnpkodeksu"/>
      </w:pPr>
      <w:r>
        <w:t>3. Існуючі положення застосовуються до договорів, укладених в результаті процедур, зазначених у п. 1 і 2 вище.</w:t>
      </w:r>
    </w:p>
    <w:p w14:paraId="6EDC7A26" w14:textId="77777777" w:rsidR="00286281" w:rsidRPr="00286281" w:rsidRDefault="00286281" w:rsidP="00286281">
      <w:pPr>
        <w:pStyle w:val="PKTpunkt"/>
      </w:pPr>
    </w:p>
    <w:p w14:paraId="1B46F76C" w14:textId="77777777" w:rsidR="00286281" w:rsidRPr="00286281" w:rsidRDefault="00286281" w:rsidP="00286281">
      <w:pPr>
        <w:pStyle w:val="NAZORGWYDnazwaorganuwydajcegoprojektowanyakt"/>
        <w:rPr>
          <w:rStyle w:val="Ppogrubienie"/>
        </w:rPr>
      </w:pPr>
      <w:r>
        <w:rPr>
          <w:rStyle w:val="Ppogrubienie"/>
        </w:rPr>
        <w:t>……………………………………</w:t>
      </w:r>
    </w:p>
    <w:p w14:paraId="0C8EA834" w14:textId="77777777" w:rsidR="00286281" w:rsidRPr="00286281" w:rsidRDefault="00286281" w:rsidP="00286281">
      <w:pPr>
        <w:pStyle w:val="NAZORGWYDnazwaorganuwydajcegoprojektowanyakt"/>
      </w:pPr>
      <w:r>
        <w:t>підпис</w:t>
      </w:r>
      <w:r w:rsidRPr="00286281">
        <w:rPr>
          <w:rStyle w:val="Odwoanieprzypisudolnego"/>
        </w:rPr>
        <w:footnoteReference w:id="2"/>
      </w:r>
    </w:p>
    <w:p w14:paraId="57D78EAF" w14:textId="77777777" w:rsidR="00286281" w:rsidRPr="00286281" w:rsidRDefault="00286281" w:rsidP="00286281">
      <w:pPr>
        <w:pStyle w:val="NAZORGWYDnazwaorganuwydajcegoprojektowanyakt"/>
      </w:pPr>
    </w:p>
    <w:p w14:paraId="0389A778" w14:textId="77777777" w:rsidR="00286281" w:rsidRPr="00286281" w:rsidRDefault="00286281" w:rsidP="00286281">
      <w:pPr>
        <w:pStyle w:val="NAZORGWYDnazwaorganuwydajcegoprojektowanyakt"/>
      </w:pPr>
    </w:p>
    <w:p w14:paraId="38D63566" w14:textId="77777777" w:rsidR="00286281" w:rsidRPr="00286281" w:rsidRDefault="00286281" w:rsidP="00286281">
      <w:pPr>
        <w:pStyle w:val="PKTpunkt"/>
        <w:rPr>
          <w:rStyle w:val="Ppogrubienie"/>
        </w:rPr>
      </w:pPr>
    </w:p>
    <w:p w14:paraId="56F9D117" w14:textId="77777777" w:rsidR="00BD3211" w:rsidRDefault="00BD3211" w:rsidP="00611C0F"/>
    <w:bookmarkEnd w:id="12"/>
    <w:p w14:paraId="03901E3E" w14:textId="77777777" w:rsidR="002E43D3" w:rsidRDefault="002E43D3" w:rsidP="00D057BA">
      <w:pPr>
        <w:pStyle w:val="TEKSTZacznikido"/>
        <w:ind w:left="0"/>
        <w:rPr>
          <w:rStyle w:val="Ppogrubienie"/>
        </w:rPr>
      </w:pPr>
    </w:p>
    <w:bookmarkEnd w:id="0"/>
    <w:p w14:paraId="355C4630" w14:textId="77777777" w:rsidR="00866E9C" w:rsidRPr="00737F6A" w:rsidRDefault="00866E9C" w:rsidP="00737F6A">
      <w:pPr>
        <w:rPr>
          <w:lang w:eastAsia="en-US"/>
        </w:rPr>
      </w:pPr>
    </w:p>
    <w:sectPr w:rsidR="00866E9C" w:rsidRPr="00737F6A" w:rsidSect="001A7F15">
      <w:headerReference w:type="default" r:id="rId13"/>
      <w:footerReference w:type="default" r:id="rId14"/>
      <w:headerReference w:type="first" r:id="rId15"/>
      <w:footerReference w:type="first" r:id="rId16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F80A8" w14:textId="77777777" w:rsidR="0037602F" w:rsidRDefault="0037602F">
      <w:r>
        <w:separator/>
      </w:r>
    </w:p>
  </w:endnote>
  <w:endnote w:type="continuationSeparator" w:id="0">
    <w:p w14:paraId="14D9F2DA" w14:textId="77777777" w:rsidR="0037602F" w:rsidRDefault="0037602F">
      <w:r>
        <w:continuationSeparator/>
      </w:r>
    </w:p>
  </w:endnote>
  <w:endnote w:type="continuationNotice" w:id="1">
    <w:p w14:paraId="0AF744D1" w14:textId="77777777" w:rsidR="0037602F" w:rsidRDefault="0037602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15"/>
      <w:gridCol w:w="3015"/>
      <w:gridCol w:w="3015"/>
    </w:tblGrid>
    <w:tr w:rsidR="775A3637" w14:paraId="088F0792" w14:textId="77777777" w:rsidTr="00525CB9">
      <w:trPr>
        <w:trHeight w:val="300"/>
      </w:trPr>
      <w:tc>
        <w:tcPr>
          <w:tcW w:w="3015" w:type="dxa"/>
        </w:tcPr>
        <w:p w14:paraId="796B7D57" w14:textId="72022A07" w:rsidR="775A3637" w:rsidRDefault="775A3637" w:rsidP="00753B7A">
          <w:pPr>
            <w:pStyle w:val="Nagwek"/>
            <w:ind w:left="-115"/>
          </w:pPr>
        </w:p>
      </w:tc>
      <w:tc>
        <w:tcPr>
          <w:tcW w:w="3015" w:type="dxa"/>
        </w:tcPr>
        <w:p w14:paraId="1C91587D" w14:textId="4C402601" w:rsidR="775A3637" w:rsidRDefault="775A3637" w:rsidP="00753B7A">
          <w:pPr>
            <w:pStyle w:val="Nagwek"/>
            <w:jc w:val="center"/>
          </w:pPr>
        </w:p>
      </w:tc>
      <w:tc>
        <w:tcPr>
          <w:tcW w:w="3015" w:type="dxa"/>
        </w:tcPr>
        <w:p w14:paraId="4F2DD6F2" w14:textId="16F60448" w:rsidR="775A3637" w:rsidRDefault="775A3637" w:rsidP="00753B7A">
          <w:pPr>
            <w:pStyle w:val="Nagwek"/>
            <w:ind w:right="-115"/>
            <w:jc w:val="right"/>
          </w:pPr>
        </w:p>
      </w:tc>
    </w:tr>
  </w:tbl>
  <w:p w14:paraId="1BA25BCC" w14:textId="18F7BCD8" w:rsidR="775A3637" w:rsidRDefault="775A36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15"/>
      <w:gridCol w:w="3015"/>
      <w:gridCol w:w="3015"/>
    </w:tblGrid>
    <w:tr w:rsidR="775A3637" w14:paraId="00836C22" w14:textId="77777777" w:rsidTr="00753B7A">
      <w:trPr>
        <w:trHeight w:val="300"/>
      </w:trPr>
      <w:tc>
        <w:tcPr>
          <w:tcW w:w="3015" w:type="dxa"/>
        </w:tcPr>
        <w:p w14:paraId="43F6B1A9" w14:textId="5593AE2E" w:rsidR="775A3637" w:rsidRDefault="775A3637" w:rsidP="00753B7A">
          <w:pPr>
            <w:pStyle w:val="Nagwek"/>
            <w:ind w:left="-115"/>
          </w:pPr>
        </w:p>
      </w:tc>
      <w:tc>
        <w:tcPr>
          <w:tcW w:w="3015" w:type="dxa"/>
        </w:tcPr>
        <w:p w14:paraId="39F2A19B" w14:textId="756EADDB" w:rsidR="775A3637" w:rsidRDefault="775A3637" w:rsidP="00753B7A">
          <w:pPr>
            <w:pStyle w:val="Nagwek"/>
            <w:jc w:val="center"/>
          </w:pPr>
        </w:p>
      </w:tc>
      <w:tc>
        <w:tcPr>
          <w:tcW w:w="3015" w:type="dxa"/>
        </w:tcPr>
        <w:p w14:paraId="6CD1CA6E" w14:textId="27DF97CC" w:rsidR="775A3637" w:rsidRDefault="775A3637" w:rsidP="00753B7A">
          <w:pPr>
            <w:pStyle w:val="Nagwek"/>
            <w:ind w:right="-115"/>
            <w:jc w:val="right"/>
          </w:pPr>
        </w:p>
      </w:tc>
    </w:tr>
  </w:tbl>
  <w:p w14:paraId="08DC6830" w14:textId="380F9911" w:rsidR="775A3637" w:rsidRDefault="775A36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D040A" w14:textId="77777777" w:rsidR="0037602F" w:rsidRDefault="0037602F">
      <w:r>
        <w:separator/>
      </w:r>
    </w:p>
  </w:footnote>
  <w:footnote w:type="continuationSeparator" w:id="0">
    <w:p w14:paraId="58552A3E" w14:textId="77777777" w:rsidR="0037602F" w:rsidRDefault="0037602F">
      <w:r>
        <w:continuationSeparator/>
      </w:r>
    </w:p>
  </w:footnote>
  <w:footnote w:type="continuationNotice" w:id="1">
    <w:p w14:paraId="4FC1E866" w14:textId="77777777" w:rsidR="0037602F" w:rsidRDefault="0037602F">
      <w:pPr>
        <w:spacing w:line="240" w:lineRule="auto"/>
      </w:pPr>
    </w:p>
  </w:footnote>
  <w:footnote w:id="2">
    <w:p w14:paraId="0CCB64A5" w14:textId="5939098F" w:rsidR="00286281" w:rsidRDefault="00286281" w:rsidP="00286281">
      <w:pPr>
        <w:pStyle w:val="ODNONIKtreodnonika"/>
      </w:pPr>
      <w:r>
        <w:rPr>
          <w:rStyle w:val="Odwoanieprzypisudolnego"/>
        </w:rPr>
        <w:footnoteRef/>
      </w:r>
      <w:r>
        <w:t xml:space="preserve"> </w:t>
      </w:r>
      <w:r>
        <w:tab/>
        <w:t xml:space="preserve">Положення підписується власником положення відповідно до § 4 абз. 1 п. 2 Правил управління системою внутрішніх положень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15571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t>3</w:t>
    </w:r>
    <w:r>
      <w:fldChar w:fldCharType="end"/>
    </w:r>
    <w:r>
      <w:t xml:space="preserve"> –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15"/>
      <w:gridCol w:w="3015"/>
      <w:gridCol w:w="3015"/>
    </w:tblGrid>
    <w:tr w:rsidR="775A3637" w14:paraId="270A1547" w14:textId="77777777" w:rsidTr="00753B7A">
      <w:trPr>
        <w:trHeight w:val="300"/>
      </w:trPr>
      <w:tc>
        <w:tcPr>
          <w:tcW w:w="3015" w:type="dxa"/>
        </w:tcPr>
        <w:p w14:paraId="5F11A9C9" w14:textId="604B1A30" w:rsidR="775A3637" w:rsidRDefault="775A3637" w:rsidP="00753B7A">
          <w:pPr>
            <w:pStyle w:val="Nagwek"/>
            <w:ind w:left="-115"/>
          </w:pPr>
        </w:p>
      </w:tc>
      <w:tc>
        <w:tcPr>
          <w:tcW w:w="3015" w:type="dxa"/>
        </w:tcPr>
        <w:p w14:paraId="731B93BF" w14:textId="488C6AEE" w:rsidR="775A3637" w:rsidRDefault="775A3637" w:rsidP="00753B7A">
          <w:pPr>
            <w:pStyle w:val="Nagwek"/>
            <w:jc w:val="center"/>
          </w:pPr>
        </w:p>
      </w:tc>
      <w:tc>
        <w:tcPr>
          <w:tcW w:w="3015" w:type="dxa"/>
        </w:tcPr>
        <w:p w14:paraId="3923352F" w14:textId="30F826E0" w:rsidR="775A3637" w:rsidRDefault="775A3637" w:rsidP="00753B7A">
          <w:pPr>
            <w:pStyle w:val="Nagwek"/>
            <w:ind w:right="-115"/>
            <w:jc w:val="right"/>
          </w:pPr>
        </w:p>
      </w:tc>
    </w:tr>
  </w:tbl>
  <w:p w14:paraId="6E30A9C2" w14:textId="07DA7EAC" w:rsidR="775A3637" w:rsidRDefault="775A36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24825"/>
    <w:multiLevelType w:val="multilevel"/>
    <w:tmpl w:val="C19E5E28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eastAsia="Calibri" w:hAnsi="Century Gothic" w:cs="Times New Roman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</w:lvl>
    <w:lvl w:ilvl="4">
      <w:start w:val="1"/>
      <w:numFmt w:val="decimal"/>
      <w:isLgl/>
      <w:lvlText w:val="%1.%2.%3.%4.%5."/>
      <w:lvlJc w:val="left"/>
      <w:pPr>
        <w:ind w:left="7776" w:hanging="1080"/>
      </w:pPr>
    </w:lvl>
    <w:lvl w:ilvl="5">
      <w:start w:val="1"/>
      <w:numFmt w:val="decimal"/>
      <w:isLgl/>
      <w:lvlText w:val="%1.%2.%3.%4.%5.%6."/>
      <w:lvlJc w:val="left"/>
      <w:pPr>
        <w:ind w:left="9720" w:hanging="1440"/>
      </w:pPr>
    </w:lvl>
    <w:lvl w:ilvl="6">
      <w:start w:val="1"/>
      <w:numFmt w:val="decimal"/>
      <w:isLgl/>
      <w:lvlText w:val="%1.%2.%3.%4.%5.%6.%7."/>
      <w:lvlJc w:val="left"/>
      <w:pPr>
        <w:ind w:left="11304" w:hanging="1440"/>
      </w:p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</w:lvl>
  </w:abstractNum>
  <w:abstractNum w:abstractNumId="1" w15:restartNumberingAfterBreak="0">
    <w:nsid w:val="139B4D3D"/>
    <w:multiLevelType w:val="hybridMultilevel"/>
    <w:tmpl w:val="61B0F818"/>
    <w:lvl w:ilvl="0" w:tplc="82C42792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13FBE"/>
    <w:multiLevelType w:val="hybridMultilevel"/>
    <w:tmpl w:val="AA76D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BA0A19"/>
    <w:multiLevelType w:val="hybridMultilevel"/>
    <w:tmpl w:val="7F60FC7C"/>
    <w:lvl w:ilvl="0" w:tplc="98162450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3F3E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657335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11038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9836162">
    <w:abstractNumId w:val="1"/>
  </w:num>
  <w:num w:numId="4" w16cid:durableId="796798130">
    <w:abstractNumId w:val="2"/>
  </w:num>
  <w:num w:numId="5" w16cid:durableId="12231789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edit="trackedChanges"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F61"/>
    <w:rsid w:val="00000896"/>
    <w:rsid w:val="000012DA"/>
    <w:rsid w:val="0000246E"/>
    <w:rsid w:val="00002601"/>
    <w:rsid w:val="00003862"/>
    <w:rsid w:val="00004424"/>
    <w:rsid w:val="00005FF3"/>
    <w:rsid w:val="00010330"/>
    <w:rsid w:val="0001086B"/>
    <w:rsid w:val="00011C19"/>
    <w:rsid w:val="0001246D"/>
    <w:rsid w:val="00012A35"/>
    <w:rsid w:val="00012E6A"/>
    <w:rsid w:val="00013807"/>
    <w:rsid w:val="00016099"/>
    <w:rsid w:val="00016687"/>
    <w:rsid w:val="00016DBA"/>
    <w:rsid w:val="000173B7"/>
    <w:rsid w:val="000177A6"/>
    <w:rsid w:val="00017DC2"/>
    <w:rsid w:val="00020D2D"/>
    <w:rsid w:val="00021522"/>
    <w:rsid w:val="0002341C"/>
    <w:rsid w:val="00023471"/>
    <w:rsid w:val="00023532"/>
    <w:rsid w:val="000236F4"/>
    <w:rsid w:val="00023E1F"/>
    <w:rsid w:val="00023F13"/>
    <w:rsid w:val="00024D61"/>
    <w:rsid w:val="0002527D"/>
    <w:rsid w:val="00026F4D"/>
    <w:rsid w:val="00030634"/>
    <w:rsid w:val="000319C1"/>
    <w:rsid w:val="00031A8B"/>
    <w:rsid w:val="00031BCA"/>
    <w:rsid w:val="000330FA"/>
    <w:rsid w:val="0003362F"/>
    <w:rsid w:val="0003370D"/>
    <w:rsid w:val="0003541A"/>
    <w:rsid w:val="0003575F"/>
    <w:rsid w:val="00035F11"/>
    <w:rsid w:val="00036B63"/>
    <w:rsid w:val="00037E1A"/>
    <w:rsid w:val="000408D3"/>
    <w:rsid w:val="00041468"/>
    <w:rsid w:val="00043495"/>
    <w:rsid w:val="00044F61"/>
    <w:rsid w:val="00046663"/>
    <w:rsid w:val="00046926"/>
    <w:rsid w:val="00046A75"/>
    <w:rsid w:val="00047312"/>
    <w:rsid w:val="000508BD"/>
    <w:rsid w:val="00050F66"/>
    <w:rsid w:val="000517AB"/>
    <w:rsid w:val="0005339C"/>
    <w:rsid w:val="00053E76"/>
    <w:rsid w:val="0005449D"/>
    <w:rsid w:val="0005571B"/>
    <w:rsid w:val="00056E3B"/>
    <w:rsid w:val="000579A6"/>
    <w:rsid w:val="00057AB3"/>
    <w:rsid w:val="00060076"/>
    <w:rsid w:val="00060432"/>
    <w:rsid w:val="00060D87"/>
    <w:rsid w:val="000612BC"/>
    <w:rsid w:val="000615A5"/>
    <w:rsid w:val="000639D1"/>
    <w:rsid w:val="00064340"/>
    <w:rsid w:val="00064B49"/>
    <w:rsid w:val="00064E4C"/>
    <w:rsid w:val="00066901"/>
    <w:rsid w:val="00071BEE"/>
    <w:rsid w:val="000736CD"/>
    <w:rsid w:val="00074170"/>
    <w:rsid w:val="000741CA"/>
    <w:rsid w:val="00075154"/>
    <w:rsid w:val="0007533B"/>
    <w:rsid w:val="00075445"/>
    <w:rsid w:val="0007545D"/>
    <w:rsid w:val="000760BF"/>
    <w:rsid w:val="0007613E"/>
    <w:rsid w:val="00076A47"/>
    <w:rsid w:val="00076BFC"/>
    <w:rsid w:val="000814A7"/>
    <w:rsid w:val="00083462"/>
    <w:rsid w:val="00083946"/>
    <w:rsid w:val="0008557B"/>
    <w:rsid w:val="00085CE7"/>
    <w:rsid w:val="00090131"/>
    <w:rsid w:val="000906EE"/>
    <w:rsid w:val="00091BA2"/>
    <w:rsid w:val="00092139"/>
    <w:rsid w:val="00092C9B"/>
    <w:rsid w:val="000944EF"/>
    <w:rsid w:val="00095103"/>
    <w:rsid w:val="0009550A"/>
    <w:rsid w:val="0009732D"/>
    <w:rsid w:val="000973F0"/>
    <w:rsid w:val="000A1296"/>
    <w:rsid w:val="000A176A"/>
    <w:rsid w:val="000A1C27"/>
    <w:rsid w:val="000A1DAD"/>
    <w:rsid w:val="000A2611"/>
    <w:rsid w:val="000A2649"/>
    <w:rsid w:val="000A2AD4"/>
    <w:rsid w:val="000A323B"/>
    <w:rsid w:val="000A3B49"/>
    <w:rsid w:val="000A3DA4"/>
    <w:rsid w:val="000A740F"/>
    <w:rsid w:val="000B2930"/>
    <w:rsid w:val="000B298D"/>
    <w:rsid w:val="000B2B13"/>
    <w:rsid w:val="000B39E2"/>
    <w:rsid w:val="000B5B2D"/>
    <w:rsid w:val="000B5DCE"/>
    <w:rsid w:val="000C0584"/>
    <w:rsid w:val="000C05BA"/>
    <w:rsid w:val="000C0AA7"/>
    <w:rsid w:val="000C0E8F"/>
    <w:rsid w:val="000C3E56"/>
    <w:rsid w:val="000C49E8"/>
    <w:rsid w:val="000C4BC4"/>
    <w:rsid w:val="000C4C64"/>
    <w:rsid w:val="000C5E20"/>
    <w:rsid w:val="000C6256"/>
    <w:rsid w:val="000C65EB"/>
    <w:rsid w:val="000D0110"/>
    <w:rsid w:val="000D1669"/>
    <w:rsid w:val="000D2468"/>
    <w:rsid w:val="000D318A"/>
    <w:rsid w:val="000D45F1"/>
    <w:rsid w:val="000D51B1"/>
    <w:rsid w:val="000D6173"/>
    <w:rsid w:val="000D63C9"/>
    <w:rsid w:val="000D6E97"/>
    <w:rsid w:val="000D6F83"/>
    <w:rsid w:val="000D6FB4"/>
    <w:rsid w:val="000E102D"/>
    <w:rsid w:val="000E16BA"/>
    <w:rsid w:val="000E2330"/>
    <w:rsid w:val="000E25CC"/>
    <w:rsid w:val="000E3694"/>
    <w:rsid w:val="000E490F"/>
    <w:rsid w:val="000E5123"/>
    <w:rsid w:val="000E6241"/>
    <w:rsid w:val="000E6D96"/>
    <w:rsid w:val="000F07E2"/>
    <w:rsid w:val="000F1774"/>
    <w:rsid w:val="000F2BE3"/>
    <w:rsid w:val="000F3D0D"/>
    <w:rsid w:val="000F6116"/>
    <w:rsid w:val="000F6A8A"/>
    <w:rsid w:val="000F6ED4"/>
    <w:rsid w:val="000F7A6E"/>
    <w:rsid w:val="001003E5"/>
    <w:rsid w:val="00100E19"/>
    <w:rsid w:val="0010276F"/>
    <w:rsid w:val="00102966"/>
    <w:rsid w:val="00104198"/>
    <w:rsid w:val="001042BA"/>
    <w:rsid w:val="00106D03"/>
    <w:rsid w:val="00107EE5"/>
    <w:rsid w:val="00110465"/>
    <w:rsid w:val="00110628"/>
    <w:rsid w:val="0011245A"/>
    <w:rsid w:val="0011309A"/>
    <w:rsid w:val="001135B1"/>
    <w:rsid w:val="0011493E"/>
    <w:rsid w:val="00115B72"/>
    <w:rsid w:val="00115DDF"/>
    <w:rsid w:val="001161E8"/>
    <w:rsid w:val="00120321"/>
    <w:rsid w:val="001209EC"/>
    <w:rsid w:val="00120A9E"/>
    <w:rsid w:val="00121132"/>
    <w:rsid w:val="00125A9C"/>
    <w:rsid w:val="001268CA"/>
    <w:rsid w:val="001270A2"/>
    <w:rsid w:val="0013082E"/>
    <w:rsid w:val="00131237"/>
    <w:rsid w:val="001329AC"/>
    <w:rsid w:val="00134CA0"/>
    <w:rsid w:val="00134DB8"/>
    <w:rsid w:val="0014026F"/>
    <w:rsid w:val="001405C2"/>
    <w:rsid w:val="001407EC"/>
    <w:rsid w:val="00143534"/>
    <w:rsid w:val="00147A47"/>
    <w:rsid w:val="00147AA1"/>
    <w:rsid w:val="00150931"/>
    <w:rsid w:val="001509E9"/>
    <w:rsid w:val="001513CC"/>
    <w:rsid w:val="001520CF"/>
    <w:rsid w:val="00152C0D"/>
    <w:rsid w:val="00155071"/>
    <w:rsid w:val="0015667C"/>
    <w:rsid w:val="00157110"/>
    <w:rsid w:val="0015742A"/>
    <w:rsid w:val="00157DA1"/>
    <w:rsid w:val="001607C4"/>
    <w:rsid w:val="001627F7"/>
    <w:rsid w:val="001629E9"/>
    <w:rsid w:val="00163147"/>
    <w:rsid w:val="001640C5"/>
    <w:rsid w:val="00164C57"/>
    <w:rsid w:val="00164C9D"/>
    <w:rsid w:val="00167312"/>
    <w:rsid w:val="001710B5"/>
    <w:rsid w:val="00172F7A"/>
    <w:rsid w:val="00172FFC"/>
    <w:rsid w:val="00173150"/>
    <w:rsid w:val="0017327A"/>
    <w:rsid w:val="00173390"/>
    <w:rsid w:val="001736F0"/>
    <w:rsid w:val="00173BB3"/>
    <w:rsid w:val="001740D0"/>
    <w:rsid w:val="00174F2C"/>
    <w:rsid w:val="00177EF3"/>
    <w:rsid w:val="00180DDD"/>
    <w:rsid w:val="00180F2A"/>
    <w:rsid w:val="00180FF8"/>
    <w:rsid w:val="0018126C"/>
    <w:rsid w:val="00181DD6"/>
    <w:rsid w:val="0018492F"/>
    <w:rsid w:val="00184B91"/>
    <w:rsid w:val="00184D4A"/>
    <w:rsid w:val="0018500E"/>
    <w:rsid w:val="00186EC1"/>
    <w:rsid w:val="00187CC1"/>
    <w:rsid w:val="00191208"/>
    <w:rsid w:val="00191455"/>
    <w:rsid w:val="00191916"/>
    <w:rsid w:val="00191E1F"/>
    <w:rsid w:val="0019205B"/>
    <w:rsid w:val="0019353C"/>
    <w:rsid w:val="0019473B"/>
    <w:rsid w:val="001952B1"/>
    <w:rsid w:val="00196E39"/>
    <w:rsid w:val="00197649"/>
    <w:rsid w:val="001A01FB"/>
    <w:rsid w:val="001A10E9"/>
    <w:rsid w:val="001A183D"/>
    <w:rsid w:val="001A1C43"/>
    <w:rsid w:val="001A2B65"/>
    <w:rsid w:val="001A3CD3"/>
    <w:rsid w:val="001A5BEF"/>
    <w:rsid w:val="001A5C47"/>
    <w:rsid w:val="001A6301"/>
    <w:rsid w:val="001A7182"/>
    <w:rsid w:val="001A7F15"/>
    <w:rsid w:val="001B0664"/>
    <w:rsid w:val="001B1B99"/>
    <w:rsid w:val="001B2B36"/>
    <w:rsid w:val="001B342E"/>
    <w:rsid w:val="001B4CC2"/>
    <w:rsid w:val="001B51ED"/>
    <w:rsid w:val="001B5D76"/>
    <w:rsid w:val="001C1832"/>
    <w:rsid w:val="001C188C"/>
    <w:rsid w:val="001C1D66"/>
    <w:rsid w:val="001C1EC4"/>
    <w:rsid w:val="001C23DB"/>
    <w:rsid w:val="001C393D"/>
    <w:rsid w:val="001C5C42"/>
    <w:rsid w:val="001C5FEF"/>
    <w:rsid w:val="001C6A75"/>
    <w:rsid w:val="001C73FC"/>
    <w:rsid w:val="001C7ABE"/>
    <w:rsid w:val="001C7EF6"/>
    <w:rsid w:val="001D1783"/>
    <w:rsid w:val="001D1A95"/>
    <w:rsid w:val="001D2B52"/>
    <w:rsid w:val="001D3BFA"/>
    <w:rsid w:val="001D53CD"/>
    <w:rsid w:val="001D55A3"/>
    <w:rsid w:val="001D58C5"/>
    <w:rsid w:val="001D5A4B"/>
    <w:rsid w:val="001D5AF5"/>
    <w:rsid w:val="001D5FFE"/>
    <w:rsid w:val="001D6103"/>
    <w:rsid w:val="001D7056"/>
    <w:rsid w:val="001D77D2"/>
    <w:rsid w:val="001D7FBC"/>
    <w:rsid w:val="001E0BDC"/>
    <w:rsid w:val="001E1E73"/>
    <w:rsid w:val="001E3583"/>
    <w:rsid w:val="001E4E0C"/>
    <w:rsid w:val="001E526D"/>
    <w:rsid w:val="001E5655"/>
    <w:rsid w:val="001E5CA7"/>
    <w:rsid w:val="001E74D2"/>
    <w:rsid w:val="001F1832"/>
    <w:rsid w:val="001F220F"/>
    <w:rsid w:val="001F25B3"/>
    <w:rsid w:val="001F42BA"/>
    <w:rsid w:val="001F5B36"/>
    <w:rsid w:val="001F6616"/>
    <w:rsid w:val="001F70AE"/>
    <w:rsid w:val="001F7282"/>
    <w:rsid w:val="002015DB"/>
    <w:rsid w:val="00202BD4"/>
    <w:rsid w:val="00204128"/>
    <w:rsid w:val="00204A97"/>
    <w:rsid w:val="00204F24"/>
    <w:rsid w:val="00205107"/>
    <w:rsid w:val="0020605A"/>
    <w:rsid w:val="00206702"/>
    <w:rsid w:val="00210A0C"/>
    <w:rsid w:val="002114EF"/>
    <w:rsid w:val="0021238E"/>
    <w:rsid w:val="00213CDF"/>
    <w:rsid w:val="002145B7"/>
    <w:rsid w:val="002152B3"/>
    <w:rsid w:val="002166AD"/>
    <w:rsid w:val="00216A69"/>
    <w:rsid w:val="00217871"/>
    <w:rsid w:val="00221ED8"/>
    <w:rsid w:val="002231EA"/>
    <w:rsid w:val="00223FDF"/>
    <w:rsid w:val="002279C0"/>
    <w:rsid w:val="0023255A"/>
    <w:rsid w:val="002341D5"/>
    <w:rsid w:val="00235351"/>
    <w:rsid w:val="0023727E"/>
    <w:rsid w:val="0023727F"/>
    <w:rsid w:val="002413E1"/>
    <w:rsid w:val="00242081"/>
    <w:rsid w:val="002430A9"/>
    <w:rsid w:val="00243777"/>
    <w:rsid w:val="002441CD"/>
    <w:rsid w:val="00244B9F"/>
    <w:rsid w:val="002468F4"/>
    <w:rsid w:val="002501A3"/>
    <w:rsid w:val="00250C74"/>
    <w:rsid w:val="0025166C"/>
    <w:rsid w:val="00253300"/>
    <w:rsid w:val="002555D4"/>
    <w:rsid w:val="00255CAF"/>
    <w:rsid w:val="00255E80"/>
    <w:rsid w:val="00256221"/>
    <w:rsid w:val="0025623B"/>
    <w:rsid w:val="002610D7"/>
    <w:rsid w:val="00261A16"/>
    <w:rsid w:val="00261C59"/>
    <w:rsid w:val="0026317F"/>
    <w:rsid w:val="00263522"/>
    <w:rsid w:val="00264EC6"/>
    <w:rsid w:val="002668CF"/>
    <w:rsid w:val="00266A63"/>
    <w:rsid w:val="00271013"/>
    <w:rsid w:val="002720D8"/>
    <w:rsid w:val="002728A7"/>
    <w:rsid w:val="00273FE4"/>
    <w:rsid w:val="002765B4"/>
    <w:rsid w:val="00276A94"/>
    <w:rsid w:val="00276BAD"/>
    <w:rsid w:val="00276C42"/>
    <w:rsid w:val="00277862"/>
    <w:rsid w:val="002802D8"/>
    <w:rsid w:val="00280CA2"/>
    <w:rsid w:val="002819A7"/>
    <w:rsid w:val="00285BA6"/>
    <w:rsid w:val="00286281"/>
    <w:rsid w:val="00286579"/>
    <w:rsid w:val="00286E62"/>
    <w:rsid w:val="002873CA"/>
    <w:rsid w:val="002912FF"/>
    <w:rsid w:val="002933A9"/>
    <w:rsid w:val="0029405D"/>
    <w:rsid w:val="00294FA6"/>
    <w:rsid w:val="00295A6F"/>
    <w:rsid w:val="002A07BF"/>
    <w:rsid w:val="002A1D57"/>
    <w:rsid w:val="002A20C4"/>
    <w:rsid w:val="002A22DB"/>
    <w:rsid w:val="002A2E9F"/>
    <w:rsid w:val="002A37ED"/>
    <w:rsid w:val="002A4E89"/>
    <w:rsid w:val="002A570F"/>
    <w:rsid w:val="002A7292"/>
    <w:rsid w:val="002A7358"/>
    <w:rsid w:val="002A7902"/>
    <w:rsid w:val="002B0F6B"/>
    <w:rsid w:val="002B23B8"/>
    <w:rsid w:val="002B4429"/>
    <w:rsid w:val="002B68A6"/>
    <w:rsid w:val="002B72F9"/>
    <w:rsid w:val="002B7FAF"/>
    <w:rsid w:val="002C0D50"/>
    <w:rsid w:val="002C13D3"/>
    <w:rsid w:val="002C1A87"/>
    <w:rsid w:val="002C3B32"/>
    <w:rsid w:val="002C474C"/>
    <w:rsid w:val="002C4FF6"/>
    <w:rsid w:val="002C7551"/>
    <w:rsid w:val="002C7AFA"/>
    <w:rsid w:val="002D0C4F"/>
    <w:rsid w:val="002D1364"/>
    <w:rsid w:val="002D4D30"/>
    <w:rsid w:val="002D5000"/>
    <w:rsid w:val="002D598D"/>
    <w:rsid w:val="002D7188"/>
    <w:rsid w:val="002D759F"/>
    <w:rsid w:val="002E1DE3"/>
    <w:rsid w:val="002E1ECC"/>
    <w:rsid w:val="002E25BA"/>
    <w:rsid w:val="002E2AB6"/>
    <w:rsid w:val="002E2BED"/>
    <w:rsid w:val="002E3F34"/>
    <w:rsid w:val="002E43D3"/>
    <w:rsid w:val="002E53E1"/>
    <w:rsid w:val="002E59C5"/>
    <w:rsid w:val="002E5F79"/>
    <w:rsid w:val="002E64FA"/>
    <w:rsid w:val="002E655D"/>
    <w:rsid w:val="002F0A00"/>
    <w:rsid w:val="002F0CFA"/>
    <w:rsid w:val="002F65A1"/>
    <w:rsid w:val="002F669F"/>
    <w:rsid w:val="002F738A"/>
    <w:rsid w:val="0030056E"/>
    <w:rsid w:val="00300F7E"/>
    <w:rsid w:val="00301C97"/>
    <w:rsid w:val="00301EB7"/>
    <w:rsid w:val="0030206C"/>
    <w:rsid w:val="003028EB"/>
    <w:rsid w:val="00303561"/>
    <w:rsid w:val="0030505A"/>
    <w:rsid w:val="00306041"/>
    <w:rsid w:val="00307E07"/>
    <w:rsid w:val="00307FBA"/>
    <w:rsid w:val="0031004C"/>
    <w:rsid w:val="003105F6"/>
    <w:rsid w:val="00311297"/>
    <w:rsid w:val="003113BE"/>
    <w:rsid w:val="00311E48"/>
    <w:rsid w:val="003122CA"/>
    <w:rsid w:val="003148FD"/>
    <w:rsid w:val="00321080"/>
    <w:rsid w:val="00322D45"/>
    <w:rsid w:val="0032569A"/>
    <w:rsid w:val="00325A1F"/>
    <w:rsid w:val="003268F9"/>
    <w:rsid w:val="00330BAF"/>
    <w:rsid w:val="00331FB0"/>
    <w:rsid w:val="0033255A"/>
    <w:rsid w:val="0033299B"/>
    <w:rsid w:val="003337C4"/>
    <w:rsid w:val="00334E3A"/>
    <w:rsid w:val="003361DD"/>
    <w:rsid w:val="00341A6A"/>
    <w:rsid w:val="00342A4B"/>
    <w:rsid w:val="003435C9"/>
    <w:rsid w:val="00343FC4"/>
    <w:rsid w:val="00345430"/>
    <w:rsid w:val="00345B9C"/>
    <w:rsid w:val="00345F65"/>
    <w:rsid w:val="00346C41"/>
    <w:rsid w:val="00352DAE"/>
    <w:rsid w:val="00353C03"/>
    <w:rsid w:val="00354EB9"/>
    <w:rsid w:val="003565FF"/>
    <w:rsid w:val="003602AE"/>
    <w:rsid w:val="00360929"/>
    <w:rsid w:val="00361BB8"/>
    <w:rsid w:val="0036252E"/>
    <w:rsid w:val="003647D5"/>
    <w:rsid w:val="003655FE"/>
    <w:rsid w:val="0036603B"/>
    <w:rsid w:val="003669E3"/>
    <w:rsid w:val="003674B0"/>
    <w:rsid w:val="0037122E"/>
    <w:rsid w:val="00371EA6"/>
    <w:rsid w:val="0037602F"/>
    <w:rsid w:val="0037727C"/>
    <w:rsid w:val="00377ACA"/>
    <w:rsid w:val="00377E70"/>
    <w:rsid w:val="00380904"/>
    <w:rsid w:val="003823EE"/>
    <w:rsid w:val="00382960"/>
    <w:rsid w:val="0038307F"/>
    <w:rsid w:val="00383D05"/>
    <w:rsid w:val="003846F7"/>
    <w:rsid w:val="003851ED"/>
    <w:rsid w:val="00385876"/>
    <w:rsid w:val="00385B39"/>
    <w:rsid w:val="00386785"/>
    <w:rsid w:val="00390E89"/>
    <w:rsid w:val="00391B1A"/>
    <w:rsid w:val="00391F0A"/>
    <w:rsid w:val="00393F35"/>
    <w:rsid w:val="00394423"/>
    <w:rsid w:val="00396809"/>
    <w:rsid w:val="00396942"/>
    <w:rsid w:val="00396B49"/>
    <w:rsid w:val="00396E3E"/>
    <w:rsid w:val="003A015A"/>
    <w:rsid w:val="003A099A"/>
    <w:rsid w:val="003A0E68"/>
    <w:rsid w:val="003A306E"/>
    <w:rsid w:val="003A4DC7"/>
    <w:rsid w:val="003A60DC"/>
    <w:rsid w:val="003A6546"/>
    <w:rsid w:val="003A6A46"/>
    <w:rsid w:val="003A7A63"/>
    <w:rsid w:val="003B000C"/>
    <w:rsid w:val="003B0566"/>
    <w:rsid w:val="003B0F1D"/>
    <w:rsid w:val="003B3192"/>
    <w:rsid w:val="003B477B"/>
    <w:rsid w:val="003B4A57"/>
    <w:rsid w:val="003C0AD9"/>
    <w:rsid w:val="003C0ED0"/>
    <w:rsid w:val="003C1D49"/>
    <w:rsid w:val="003C2FE6"/>
    <w:rsid w:val="003C327D"/>
    <w:rsid w:val="003C35C4"/>
    <w:rsid w:val="003C40C9"/>
    <w:rsid w:val="003C5AAF"/>
    <w:rsid w:val="003C67EA"/>
    <w:rsid w:val="003D01B4"/>
    <w:rsid w:val="003D12C2"/>
    <w:rsid w:val="003D31B9"/>
    <w:rsid w:val="003D31C2"/>
    <w:rsid w:val="003D3867"/>
    <w:rsid w:val="003E0D1A"/>
    <w:rsid w:val="003E0E48"/>
    <w:rsid w:val="003E2DA3"/>
    <w:rsid w:val="003E3296"/>
    <w:rsid w:val="003E393A"/>
    <w:rsid w:val="003E42B7"/>
    <w:rsid w:val="003E6E6F"/>
    <w:rsid w:val="003E7E24"/>
    <w:rsid w:val="003F020D"/>
    <w:rsid w:val="003F03D9"/>
    <w:rsid w:val="003F0BFA"/>
    <w:rsid w:val="003F1DE2"/>
    <w:rsid w:val="003F2FBE"/>
    <w:rsid w:val="003F318D"/>
    <w:rsid w:val="003F5BAE"/>
    <w:rsid w:val="003F5E1D"/>
    <w:rsid w:val="003F5E85"/>
    <w:rsid w:val="003F6ED7"/>
    <w:rsid w:val="004016B6"/>
    <w:rsid w:val="00401C84"/>
    <w:rsid w:val="00403210"/>
    <w:rsid w:val="004035BB"/>
    <w:rsid w:val="004035EB"/>
    <w:rsid w:val="00403E8B"/>
    <w:rsid w:val="004047D7"/>
    <w:rsid w:val="00404959"/>
    <w:rsid w:val="00404CFE"/>
    <w:rsid w:val="004063F1"/>
    <w:rsid w:val="00407332"/>
    <w:rsid w:val="00407828"/>
    <w:rsid w:val="00413D8E"/>
    <w:rsid w:val="004140F2"/>
    <w:rsid w:val="00415714"/>
    <w:rsid w:val="00417B22"/>
    <w:rsid w:val="00421085"/>
    <w:rsid w:val="0042465E"/>
    <w:rsid w:val="00424DF7"/>
    <w:rsid w:val="00426023"/>
    <w:rsid w:val="004266D4"/>
    <w:rsid w:val="004275CB"/>
    <w:rsid w:val="00432B76"/>
    <w:rsid w:val="00434D01"/>
    <w:rsid w:val="00435A94"/>
    <w:rsid w:val="00435D26"/>
    <w:rsid w:val="00440C99"/>
    <w:rsid w:val="00441219"/>
    <w:rsid w:val="00441652"/>
    <w:rsid w:val="0044175C"/>
    <w:rsid w:val="004424DF"/>
    <w:rsid w:val="00445F4D"/>
    <w:rsid w:val="0044629B"/>
    <w:rsid w:val="00446667"/>
    <w:rsid w:val="004504C0"/>
    <w:rsid w:val="004550FB"/>
    <w:rsid w:val="00457939"/>
    <w:rsid w:val="00457C0A"/>
    <w:rsid w:val="0046111A"/>
    <w:rsid w:val="0046131D"/>
    <w:rsid w:val="00462946"/>
    <w:rsid w:val="00463F43"/>
    <w:rsid w:val="00464B94"/>
    <w:rsid w:val="00464BE9"/>
    <w:rsid w:val="004653A8"/>
    <w:rsid w:val="0046571E"/>
    <w:rsid w:val="00465A0B"/>
    <w:rsid w:val="0047077C"/>
    <w:rsid w:val="00470B05"/>
    <w:rsid w:val="0047129A"/>
    <w:rsid w:val="004715E5"/>
    <w:rsid w:val="0047207C"/>
    <w:rsid w:val="004722DF"/>
    <w:rsid w:val="00472CD6"/>
    <w:rsid w:val="0047375A"/>
    <w:rsid w:val="00473836"/>
    <w:rsid w:val="0047412C"/>
    <w:rsid w:val="004741C9"/>
    <w:rsid w:val="00474E3C"/>
    <w:rsid w:val="0047574C"/>
    <w:rsid w:val="004759F3"/>
    <w:rsid w:val="00476847"/>
    <w:rsid w:val="00476B68"/>
    <w:rsid w:val="00477897"/>
    <w:rsid w:val="00480A58"/>
    <w:rsid w:val="004815ED"/>
    <w:rsid w:val="00482151"/>
    <w:rsid w:val="00482AD6"/>
    <w:rsid w:val="00483589"/>
    <w:rsid w:val="0048527D"/>
    <w:rsid w:val="00485FAD"/>
    <w:rsid w:val="00487319"/>
    <w:rsid w:val="00487AED"/>
    <w:rsid w:val="00491EDF"/>
    <w:rsid w:val="00492A3F"/>
    <w:rsid w:val="00493D54"/>
    <w:rsid w:val="00494F62"/>
    <w:rsid w:val="00496BDF"/>
    <w:rsid w:val="004A2001"/>
    <w:rsid w:val="004A21FB"/>
    <w:rsid w:val="004A3590"/>
    <w:rsid w:val="004A5855"/>
    <w:rsid w:val="004B00A7"/>
    <w:rsid w:val="004B25E2"/>
    <w:rsid w:val="004B321F"/>
    <w:rsid w:val="004B34D7"/>
    <w:rsid w:val="004B421A"/>
    <w:rsid w:val="004B4968"/>
    <w:rsid w:val="004B5037"/>
    <w:rsid w:val="004B5B2F"/>
    <w:rsid w:val="004B626A"/>
    <w:rsid w:val="004B660E"/>
    <w:rsid w:val="004B743E"/>
    <w:rsid w:val="004B782D"/>
    <w:rsid w:val="004C05BD"/>
    <w:rsid w:val="004C1963"/>
    <w:rsid w:val="004C1F45"/>
    <w:rsid w:val="004C277E"/>
    <w:rsid w:val="004C39B3"/>
    <w:rsid w:val="004C3B06"/>
    <w:rsid w:val="004C3F97"/>
    <w:rsid w:val="004C4F6D"/>
    <w:rsid w:val="004C6A17"/>
    <w:rsid w:val="004C7EE7"/>
    <w:rsid w:val="004D0460"/>
    <w:rsid w:val="004D0548"/>
    <w:rsid w:val="004D0F8C"/>
    <w:rsid w:val="004D1E58"/>
    <w:rsid w:val="004D2DEE"/>
    <w:rsid w:val="004D2E1F"/>
    <w:rsid w:val="004D7FD9"/>
    <w:rsid w:val="004E1324"/>
    <w:rsid w:val="004E19A5"/>
    <w:rsid w:val="004E2884"/>
    <w:rsid w:val="004E37E5"/>
    <w:rsid w:val="004E3D15"/>
    <w:rsid w:val="004E3FDB"/>
    <w:rsid w:val="004E4AFB"/>
    <w:rsid w:val="004E4C33"/>
    <w:rsid w:val="004E5E8C"/>
    <w:rsid w:val="004E6EAD"/>
    <w:rsid w:val="004E7F4F"/>
    <w:rsid w:val="004F11D0"/>
    <w:rsid w:val="004F1AE4"/>
    <w:rsid w:val="004F1F4A"/>
    <w:rsid w:val="004F296D"/>
    <w:rsid w:val="004F3AC0"/>
    <w:rsid w:val="004F508B"/>
    <w:rsid w:val="004F695F"/>
    <w:rsid w:val="004F6CA4"/>
    <w:rsid w:val="00500752"/>
    <w:rsid w:val="00500BE9"/>
    <w:rsid w:val="005013BC"/>
    <w:rsid w:val="00501A50"/>
    <w:rsid w:val="0050222D"/>
    <w:rsid w:val="005022C5"/>
    <w:rsid w:val="00502FF7"/>
    <w:rsid w:val="00503AF3"/>
    <w:rsid w:val="0050696D"/>
    <w:rsid w:val="005069A0"/>
    <w:rsid w:val="0051094B"/>
    <w:rsid w:val="005110D7"/>
    <w:rsid w:val="00511D99"/>
    <w:rsid w:val="005128D3"/>
    <w:rsid w:val="00512C3A"/>
    <w:rsid w:val="0051475D"/>
    <w:rsid w:val="005147E8"/>
    <w:rsid w:val="005158F2"/>
    <w:rsid w:val="00522D09"/>
    <w:rsid w:val="00525CB9"/>
    <w:rsid w:val="00526DFC"/>
    <w:rsid w:val="00526F43"/>
    <w:rsid w:val="00527141"/>
    <w:rsid w:val="00527651"/>
    <w:rsid w:val="00530411"/>
    <w:rsid w:val="005309D1"/>
    <w:rsid w:val="00530B8A"/>
    <w:rsid w:val="00531DF7"/>
    <w:rsid w:val="00532388"/>
    <w:rsid w:val="005323F9"/>
    <w:rsid w:val="005332CC"/>
    <w:rsid w:val="005363AB"/>
    <w:rsid w:val="00537868"/>
    <w:rsid w:val="00537EF0"/>
    <w:rsid w:val="005410DA"/>
    <w:rsid w:val="00542083"/>
    <w:rsid w:val="00542CA0"/>
    <w:rsid w:val="00544CA7"/>
    <w:rsid w:val="00544EF4"/>
    <w:rsid w:val="00545208"/>
    <w:rsid w:val="00545CE8"/>
    <w:rsid w:val="00545E53"/>
    <w:rsid w:val="00546AA9"/>
    <w:rsid w:val="005479D9"/>
    <w:rsid w:val="00550899"/>
    <w:rsid w:val="0055131C"/>
    <w:rsid w:val="00553046"/>
    <w:rsid w:val="005572BD"/>
    <w:rsid w:val="00557A12"/>
    <w:rsid w:val="00560AC7"/>
    <w:rsid w:val="00561AFB"/>
    <w:rsid w:val="00561B15"/>
    <w:rsid w:val="00561EED"/>
    <w:rsid w:val="00561FA8"/>
    <w:rsid w:val="00562B27"/>
    <w:rsid w:val="005635ED"/>
    <w:rsid w:val="00565253"/>
    <w:rsid w:val="005661D7"/>
    <w:rsid w:val="005669D4"/>
    <w:rsid w:val="00567597"/>
    <w:rsid w:val="00570191"/>
    <w:rsid w:val="00570446"/>
    <w:rsid w:val="0057049F"/>
    <w:rsid w:val="00570570"/>
    <w:rsid w:val="00572512"/>
    <w:rsid w:val="00572794"/>
    <w:rsid w:val="00573451"/>
    <w:rsid w:val="00573EE6"/>
    <w:rsid w:val="00574B2A"/>
    <w:rsid w:val="0057547F"/>
    <w:rsid w:val="005754EE"/>
    <w:rsid w:val="0057617E"/>
    <w:rsid w:val="00576497"/>
    <w:rsid w:val="00580D71"/>
    <w:rsid w:val="005822E8"/>
    <w:rsid w:val="005835E7"/>
    <w:rsid w:val="0058397F"/>
    <w:rsid w:val="00583BF8"/>
    <w:rsid w:val="00585F33"/>
    <w:rsid w:val="00591124"/>
    <w:rsid w:val="00592D15"/>
    <w:rsid w:val="00596145"/>
    <w:rsid w:val="00596A32"/>
    <w:rsid w:val="00597024"/>
    <w:rsid w:val="00597D5B"/>
    <w:rsid w:val="005A0274"/>
    <w:rsid w:val="005A095C"/>
    <w:rsid w:val="005A2D2A"/>
    <w:rsid w:val="005A3D63"/>
    <w:rsid w:val="005A4CE8"/>
    <w:rsid w:val="005A669D"/>
    <w:rsid w:val="005A75D8"/>
    <w:rsid w:val="005B1F67"/>
    <w:rsid w:val="005B713E"/>
    <w:rsid w:val="005C03B6"/>
    <w:rsid w:val="005C0483"/>
    <w:rsid w:val="005C2410"/>
    <w:rsid w:val="005C348E"/>
    <w:rsid w:val="005C376C"/>
    <w:rsid w:val="005C638D"/>
    <w:rsid w:val="005C6664"/>
    <w:rsid w:val="005C68E1"/>
    <w:rsid w:val="005D092F"/>
    <w:rsid w:val="005D1682"/>
    <w:rsid w:val="005D330E"/>
    <w:rsid w:val="005D3763"/>
    <w:rsid w:val="005D3D91"/>
    <w:rsid w:val="005D55E1"/>
    <w:rsid w:val="005E145E"/>
    <w:rsid w:val="005E1675"/>
    <w:rsid w:val="005E19F7"/>
    <w:rsid w:val="005E1C2B"/>
    <w:rsid w:val="005E473C"/>
    <w:rsid w:val="005E4F04"/>
    <w:rsid w:val="005E518C"/>
    <w:rsid w:val="005E5CA5"/>
    <w:rsid w:val="005E605F"/>
    <w:rsid w:val="005E62C2"/>
    <w:rsid w:val="005E6C71"/>
    <w:rsid w:val="005F0963"/>
    <w:rsid w:val="005F20A0"/>
    <w:rsid w:val="005F2824"/>
    <w:rsid w:val="005F2EBA"/>
    <w:rsid w:val="005F35ED"/>
    <w:rsid w:val="005F3F78"/>
    <w:rsid w:val="005F5860"/>
    <w:rsid w:val="005F611F"/>
    <w:rsid w:val="005F7812"/>
    <w:rsid w:val="005F7A88"/>
    <w:rsid w:val="00601234"/>
    <w:rsid w:val="00601AD1"/>
    <w:rsid w:val="00603A1A"/>
    <w:rsid w:val="00603FE4"/>
    <w:rsid w:val="006045AC"/>
    <w:rsid w:val="006046D5"/>
    <w:rsid w:val="00605523"/>
    <w:rsid w:val="00607A93"/>
    <w:rsid w:val="00607AC2"/>
    <w:rsid w:val="00610AA5"/>
    <w:rsid w:val="00610C08"/>
    <w:rsid w:val="00611C0F"/>
    <w:rsid w:val="00611F3E"/>
    <w:rsid w:val="00611F74"/>
    <w:rsid w:val="00612EC8"/>
    <w:rsid w:val="0061532F"/>
    <w:rsid w:val="00615772"/>
    <w:rsid w:val="0061653C"/>
    <w:rsid w:val="006209CB"/>
    <w:rsid w:val="00620D45"/>
    <w:rsid w:val="00621256"/>
    <w:rsid w:val="00621FCC"/>
    <w:rsid w:val="00622E4B"/>
    <w:rsid w:val="00627697"/>
    <w:rsid w:val="00630E5C"/>
    <w:rsid w:val="006315E8"/>
    <w:rsid w:val="006317B7"/>
    <w:rsid w:val="006325B4"/>
    <w:rsid w:val="00632E81"/>
    <w:rsid w:val="006333DA"/>
    <w:rsid w:val="00634D06"/>
    <w:rsid w:val="00635042"/>
    <w:rsid w:val="00635134"/>
    <w:rsid w:val="006356E2"/>
    <w:rsid w:val="006357A6"/>
    <w:rsid w:val="00640BE1"/>
    <w:rsid w:val="006417B9"/>
    <w:rsid w:val="00642A65"/>
    <w:rsid w:val="00642B8F"/>
    <w:rsid w:val="00645380"/>
    <w:rsid w:val="00645DCE"/>
    <w:rsid w:val="006465AC"/>
    <w:rsid w:val="006465BF"/>
    <w:rsid w:val="00651751"/>
    <w:rsid w:val="0065314C"/>
    <w:rsid w:val="00653B22"/>
    <w:rsid w:val="00654588"/>
    <w:rsid w:val="00657BF4"/>
    <w:rsid w:val="006603FB"/>
    <w:rsid w:val="006608DF"/>
    <w:rsid w:val="00660A3B"/>
    <w:rsid w:val="00660B73"/>
    <w:rsid w:val="006623AC"/>
    <w:rsid w:val="00664DC0"/>
    <w:rsid w:val="006654A1"/>
    <w:rsid w:val="006673C7"/>
    <w:rsid w:val="006678AF"/>
    <w:rsid w:val="006701EF"/>
    <w:rsid w:val="00670A68"/>
    <w:rsid w:val="0067178A"/>
    <w:rsid w:val="006717ED"/>
    <w:rsid w:val="00673BA5"/>
    <w:rsid w:val="00675BE7"/>
    <w:rsid w:val="00680058"/>
    <w:rsid w:val="00681F9F"/>
    <w:rsid w:val="006828A2"/>
    <w:rsid w:val="00682E57"/>
    <w:rsid w:val="00683D5A"/>
    <w:rsid w:val="006840EA"/>
    <w:rsid w:val="006844E2"/>
    <w:rsid w:val="00684511"/>
    <w:rsid w:val="00684A46"/>
    <w:rsid w:val="00685267"/>
    <w:rsid w:val="0068551C"/>
    <w:rsid w:val="006872AE"/>
    <w:rsid w:val="00690082"/>
    <w:rsid w:val="00690252"/>
    <w:rsid w:val="006915DC"/>
    <w:rsid w:val="006918E5"/>
    <w:rsid w:val="00692273"/>
    <w:rsid w:val="006932D0"/>
    <w:rsid w:val="006945F1"/>
    <w:rsid w:val="006946BB"/>
    <w:rsid w:val="00694937"/>
    <w:rsid w:val="006949A4"/>
    <w:rsid w:val="00695D7E"/>
    <w:rsid w:val="00696153"/>
    <w:rsid w:val="006969FA"/>
    <w:rsid w:val="00697ADE"/>
    <w:rsid w:val="006A2516"/>
    <w:rsid w:val="006A35D5"/>
    <w:rsid w:val="006A748A"/>
    <w:rsid w:val="006A7F1E"/>
    <w:rsid w:val="006B1398"/>
    <w:rsid w:val="006B1615"/>
    <w:rsid w:val="006B3605"/>
    <w:rsid w:val="006B42E5"/>
    <w:rsid w:val="006B7766"/>
    <w:rsid w:val="006C419E"/>
    <w:rsid w:val="006C4A31"/>
    <w:rsid w:val="006C4F95"/>
    <w:rsid w:val="006C538B"/>
    <w:rsid w:val="006C5706"/>
    <w:rsid w:val="006C5AC2"/>
    <w:rsid w:val="006C6AFB"/>
    <w:rsid w:val="006C7C74"/>
    <w:rsid w:val="006D03F7"/>
    <w:rsid w:val="006D2735"/>
    <w:rsid w:val="006D45B2"/>
    <w:rsid w:val="006E0160"/>
    <w:rsid w:val="006E0477"/>
    <w:rsid w:val="006E0FCC"/>
    <w:rsid w:val="006E1E96"/>
    <w:rsid w:val="006E23D6"/>
    <w:rsid w:val="006E33C2"/>
    <w:rsid w:val="006E49C2"/>
    <w:rsid w:val="006E5E21"/>
    <w:rsid w:val="006E6E1F"/>
    <w:rsid w:val="006F120C"/>
    <w:rsid w:val="006F21AA"/>
    <w:rsid w:val="006F2648"/>
    <w:rsid w:val="006F2F10"/>
    <w:rsid w:val="006F482B"/>
    <w:rsid w:val="006F6311"/>
    <w:rsid w:val="006F79B2"/>
    <w:rsid w:val="00700185"/>
    <w:rsid w:val="007012FB"/>
    <w:rsid w:val="00701952"/>
    <w:rsid w:val="00702556"/>
    <w:rsid w:val="0070277E"/>
    <w:rsid w:val="007034BE"/>
    <w:rsid w:val="0070374D"/>
    <w:rsid w:val="00704156"/>
    <w:rsid w:val="007069FC"/>
    <w:rsid w:val="00711221"/>
    <w:rsid w:val="00711BE5"/>
    <w:rsid w:val="00711DAD"/>
    <w:rsid w:val="00712675"/>
    <w:rsid w:val="00713101"/>
    <w:rsid w:val="00713808"/>
    <w:rsid w:val="007141F8"/>
    <w:rsid w:val="007151B6"/>
    <w:rsid w:val="0071520D"/>
    <w:rsid w:val="00715EDB"/>
    <w:rsid w:val="007160D5"/>
    <w:rsid w:val="007163FB"/>
    <w:rsid w:val="00717A46"/>
    <w:rsid w:val="00717C2E"/>
    <w:rsid w:val="00717F98"/>
    <w:rsid w:val="007204FA"/>
    <w:rsid w:val="0072072B"/>
    <w:rsid w:val="007213B3"/>
    <w:rsid w:val="0072369A"/>
    <w:rsid w:val="0072457F"/>
    <w:rsid w:val="00725406"/>
    <w:rsid w:val="0072621B"/>
    <w:rsid w:val="00727F2D"/>
    <w:rsid w:val="00730555"/>
    <w:rsid w:val="007312A6"/>
    <w:rsid w:val="007312CC"/>
    <w:rsid w:val="00731B15"/>
    <w:rsid w:val="00736A64"/>
    <w:rsid w:val="00736DC1"/>
    <w:rsid w:val="00737F6A"/>
    <w:rsid w:val="007410B6"/>
    <w:rsid w:val="00742EE7"/>
    <w:rsid w:val="007437F4"/>
    <w:rsid w:val="00744C6F"/>
    <w:rsid w:val="007457F6"/>
    <w:rsid w:val="00745ABB"/>
    <w:rsid w:val="00746812"/>
    <w:rsid w:val="007469DF"/>
    <w:rsid w:val="00746E38"/>
    <w:rsid w:val="00746FE4"/>
    <w:rsid w:val="00747CD5"/>
    <w:rsid w:val="00752A41"/>
    <w:rsid w:val="00753B51"/>
    <w:rsid w:val="00753B7A"/>
    <w:rsid w:val="007561C4"/>
    <w:rsid w:val="00756457"/>
    <w:rsid w:val="00756629"/>
    <w:rsid w:val="0075693F"/>
    <w:rsid w:val="007575D2"/>
    <w:rsid w:val="00757B4F"/>
    <w:rsid w:val="00757B6A"/>
    <w:rsid w:val="007610E0"/>
    <w:rsid w:val="0076216D"/>
    <w:rsid w:val="007621AA"/>
    <w:rsid w:val="0076260A"/>
    <w:rsid w:val="00763A17"/>
    <w:rsid w:val="00764A67"/>
    <w:rsid w:val="00764F89"/>
    <w:rsid w:val="0076513C"/>
    <w:rsid w:val="00765643"/>
    <w:rsid w:val="00765C07"/>
    <w:rsid w:val="00770069"/>
    <w:rsid w:val="00770F6B"/>
    <w:rsid w:val="00771079"/>
    <w:rsid w:val="00771883"/>
    <w:rsid w:val="0077258B"/>
    <w:rsid w:val="00773077"/>
    <w:rsid w:val="00773448"/>
    <w:rsid w:val="00775975"/>
    <w:rsid w:val="007767E6"/>
    <w:rsid w:val="00776DC2"/>
    <w:rsid w:val="00780122"/>
    <w:rsid w:val="007817C4"/>
    <w:rsid w:val="0078214B"/>
    <w:rsid w:val="00782AA1"/>
    <w:rsid w:val="0078498A"/>
    <w:rsid w:val="00785931"/>
    <w:rsid w:val="00785F57"/>
    <w:rsid w:val="007865BB"/>
    <w:rsid w:val="007878FE"/>
    <w:rsid w:val="00792207"/>
    <w:rsid w:val="007929BA"/>
    <w:rsid w:val="00792B64"/>
    <w:rsid w:val="00792E29"/>
    <w:rsid w:val="0079379A"/>
    <w:rsid w:val="0079389D"/>
    <w:rsid w:val="00794953"/>
    <w:rsid w:val="00795156"/>
    <w:rsid w:val="007A1F2F"/>
    <w:rsid w:val="007A2665"/>
    <w:rsid w:val="007A2A5C"/>
    <w:rsid w:val="007A5150"/>
    <w:rsid w:val="007A5373"/>
    <w:rsid w:val="007A5BF3"/>
    <w:rsid w:val="007A789F"/>
    <w:rsid w:val="007A7FC0"/>
    <w:rsid w:val="007B0324"/>
    <w:rsid w:val="007B1355"/>
    <w:rsid w:val="007B1F86"/>
    <w:rsid w:val="007B2216"/>
    <w:rsid w:val="007B27D6"/>
    <w:rsid w:val="007B4A56"/>
    <w:rsid w:val="007B75BC"/>
    <w:rsid w:val="007B75F3"/>
    <w:rsid w:val="007C0A74"/>
    <w:rsid w:val="007C0BD6"/>
    <w:rsid w:val="007C3806"/>
    <w:rsid w:val="007C5BB7"/>
    <w:rsid w:val="007C7905"/>
    <w:rsid w:val="007D01D3"/>
    <w:rsid w:val="007D07D5"/>
    <w:rsid w:val="007D1BCB"/>
    <w:rsid w:val="007D1C64"/>
    <w:rsid w:val="007D2C2E"/>
    <w:rsid w:val="007D32DD"/>
    <w:rsid w:val="007D6151"/>
    <w:rsid w:val="007D6DCE"/>
    <w:rsid w:val="007D72C4"/>
    <w:rsid w:val="007E0E7B"/>
    <w:rsid w:val="007E1DF2"/>
    <w:rsid w:val="007E1F93"/>
    <w:rsid w:val="007E2CFE"/>
    <w:rsid w:val="007E430F"/>
    <w:rsid w:val="007E4C71"/>
    <w:rsid w:val="007E59C9"/>
    <w:rsid w:val="007E6696"/>
    <w:rsid w:val="007F0072"/>
    <w:rsid w:val="007F0DD6"/>
    <w:rsid w:val="007F2EB6"/>
    <w:rsid w:val="007F54C3"/>
    <w:rsid w:val="007F5F59"/>
    <w:rsid w:val="008000C2"/>
    <w:rsid w:val="00802949"/>
    <w:rsid w:val="0080301E"/>
    <w:rsid w:val="0080365F"/>
    <w:rsid w:val="008064A4"/>
    <w:rsid w:val="00807B40"/>
    <w:rsid w:val="00812222"/>
    <w:rsid w:val="008122F5"/>
    <w:rsid w:val="0081261D"/>
    <w:rsid w:val="00812BE5"/>
    <w:rsid w:val="008133CF"/>
    <w:rsid w:val="0081386D"/>
    <w:rsid w:val="008138EE"/>
    <w:rsid w:val="0081393B"/>
    <w:rsid w:val="008143D3"/>
    <w:rsid w:val="0081502B"/>
    <w:rsid w:val="00816683"/>
    <w:rsid w:val="00816B01"/>
    <w:rsid w:val="00817429"/>
    <w:rsid w:val="00817474"/>
    <w:rsid w:val="00817C74"/>
    <w:rsid w:val="00821514"/>
    <w:rsid w:val="00821E35"/>
    <w:rsid w:val="00823183"/>
    <w:rsid w:val="00824591"/>
    <w:rsid w:val="0082498E"/>
    <w:rsid w:val="00824AED"/>
    <w:rsid w:val="00827820"/>
    <w:rsid w:val="00830B37"/>
    <w:rsid w:val="008317E5"/>
    <w:rsid w:val="00831B8B"/>
    <w:rsid w:val="0083405D"/>
    <w:rsid w:val="008352D4"/>
    <w:rsid w:val="008355C0"/>
    <w:rsid w:val="00836DB9"/>
    <w:rsid w:val="008372C3"/>
    <w:rsid w:val="00837C67"/>
    <w:rsid w:val="00840013"/>
    <w:rsid w:val="008405A6"/>
    <w:rsid w:val="00840839"/>
    <w:rsid w:val="008415B0"/>
    <w:rsid w:val="00842028"/>
    <w:rsid w:val="008422CB"/>
    <w:rsid w:val="008424DF"/>
    <w:rsid w:val="008436B8"/>
    <w:rsid w:val="00843B66"/>
    <w:rsid w:val="008454BB"/>
    <w:rsid w:val="008460B6"/>
    <w:rsid w:val="008470EF"/>
    <w:rsid w:val="00850C9D"/>
    <w:rsid w:val="0085251C"/>
    <w:rsid w:val="00852A1C"/>
    <w:rsid w:val="00852B59"/>
    <w:rsid w:val="00852F6B"/>
    <w:rsid w:val="00853E4D"/>
    <w:rsid w:val="00856272"/>
    <w:rsid w:val="008563FF"/>
    <w:rsid w:val="008569C5"/>
    <w:rsid w:val="00856CF7"/>
    <w:rsid w:val="008579B9"/>
    <w:rsid w:val="00857A9E"/>
    <w:rsid w:val="0086018B"/>
    <w:rsid w:val="008611DD"/>
    <w:rsid w:val="0086157D"/>
    <w:rsid w:val="008620DE"/>
    <w:rsid w:val="0086574F"/>
    <w:rsid w:val="008660E7"/>
    <w:rsid w:val="00866867"/>
    <w:rsid w:val="00866E9C"/>
    <w:rsid w:val="0087203F"/>
    <w:rsid w:val="00872224"/>
    <w:rsid w:val="00872257"/>
    <w:rsid w:val="00873E92"/>
    <w:rsid w:val="00873FBE"/>
    <w:rsid w:val="008753E6"/>
    <w:rsid w:val="008758D6"/>
    <w:rsid w:val="0087598C"/>
    <w:rsid w:val="0087627E"/>
    <w:rsid w:val="0087738C"/>
    <w:rsid w:val="008802AF"/>
    <w:rsid w:val="0088138F"/>
    <w:rsid w:val="00881926"/>
    <w:rsid w:val="00883082"/>
    <w:rsid w:val="0088318F"/>
    <w:rsid w:val="0088331D"/>
    <w:rsid w:val="008852B0"/>
    <w:rsid w:val="00885AE7"/>
    <w:rsid w:val="00886B60"/>
    <w:rsid w:val="00887116"/>
    <w:rsid w:val="00887889"/>
    <w:rsid w:val="008920FF"/>
    <w:rsid w:val="008926E8"/>
    <w:rsid w:val="00894F19"/>
    <w:rsid w:val="008950E8"/>
    <w:rsid w:val="008955FD"/>
    <w:rsid w:val="00896A10"/>
    <w:rsid w:val="00896DEC"/>
    <w:rsid w:val="008971B5"/>
    <w:rsid w:val="008A322F"/>
    <w:rsid w:val="008A38D0"/>
    <w:rsid w:val="008A5D26"/>
    <w:rsid w:val="008A5D98"/>
    <w:rsid w:val="008A6B13"/>
    <w:rsid w:val="008A6ECB"/>
    <w:rsid w:val="008A75B1"/>
    <w:rsid w:val="008A78E2"/>
    <w:rsid w:val="008A7D36"/>
    <w:rsid w:val="008B0B6D"/>
    <w:rsid w:val="008B0BF9"/>
    <w:rsid w:val="008B2866"/>
    <w:rsid w:val="008B33E9"/>
    <w:rsid w:val="008B3859"/>
    <w:rsid w:val="008B436D"/>
    <w:rsid w:val="008B4E49"/>
    <w:rsid w:val="008B5087"/>
    <w:rsid w:val="008B5F94"/>
    <w:rsid w:val="008B614E"/>
    <w:rsid w:val="008B7712"/>
    <w:rsid w:val="008B7B26"/>
    <w:rsid w:val="008C0254"/>
    <w:rsid w:val="008C06DC"/>
    <w:rsid w:val="008C3524"/>
    <w:rsid w:val="008C4061"/>
    <w:rsid w:val="008C4229"/>
    <w:rsid w:val="008C5BE0"/>
    <w:rsid w:val="008C6A1D"/>
    <w:rsid w:val="008C7233"/>
    <w:rsid w:val="008D2434"/>
    <w:rsid w:val="008D2711"/>
    <w:rsid w:val="008D2720"/>
    <w:rsid w:val="008D3038"/>
    <w:rsid w:val="008D5583"/>
    <w:rsid w:val="008E171D"/>
    <w:rsid w:val="008E1820"/>
    <w:rsid w:val="008E2785"/>
    <w:rsid w:val="008E4FAE"/>
    <w:rsid w:val="008E5149"/>
    <w:rsid w:val="008E78A3"/>
    <w:rsid w:val="008F0654"/>
    <w:rsid w:val="008F06CB"/>
    <w:rsid w:val="008F0781"/>
    <w:rsid w:val="008F2E83"/>
    <w:rsid w:val="008F612A"/>
    <w:rsid w:val="00900C35"/>
    <w:rsid w:val="0090293D"/>
    <w:rsid w:val="009034DE"/>
    <w:rsid w:val="00905396"/>
    <w:rsid w:val="0090605D"/>
    <w:rsid w:val="00906419"/>
    <w:rsid w:val="009118DA"/>
    <w:rsid w:val="009118F5"/>
    <w:rsid w:val="00912889"/>
    <w:rsid w:val="00913A42"/>
    <w:rsid w:val="00914167"/>
    <w:rsid w:val="00914176"/>
    <w:rsid w:val="009143DB"/>
    <w:rsid w:val="00914686"/>
    <w:rsid w:val="00915065"/>
    <w:rsid w:val="00916377"/>
    <w:rsid w:val="0091740C"/>
    <w:rsid w:val="00917CE5"/>
    <w:rsid w:val="009217C0"/>
    <w:rsid w:val="00922002"/>
    <w:rsid w:val="00923D22"/>
    <w:rsid w:val="00924B4D"/>
    <w:rsid w:val="00925241"/>
    <w:rsid w:val="00925CEC"/>
    <w:rsid w:val="00926A3F"/>
    <w:rsid w:val="009270AA"/>
    <w:rsid w:val="0092794E"/>
    <w:rsid w:val="00930D30"/>
    <w:rsid w:val="0093176D"/>
    <w:rsid w:val="00931D48"/>
    <w:rsid w:val="0093217A"/>
    <w:rsid w:val="009332A2"/>
    <w:rsid w:val="00935156"/>
    <w:rsid w:val="00936030"/>
    <w:rsid w:val="00936FBF"/>
    <w:rsid w:val="00937598"/>
    <w:rsid w:val="0093790B"/>
    <w:rsid w:val="00943751"/>
    <w:rsid w:val="00943CB8"/>
    <w:rsid w:val="00944E24"/>
    <w:rsid w:val="00946DD0"/>
    <w:rsid w:val="009509E6"/>
    <w:rsid w:val="00952018"/>
    <w:rsid w:val="00952800"/>
    <w:rsid w:val="00952CC5"/>
    <w:rsid w:val="0095300D"/>
    <w:rsid w:val="009531D3"/>
    <w:rsid w:val="0095614A"/>
    <w:rsid w:val="00956812"/>
    <w:rsid w:val="0095719A"/>
    <w:rsid w:val="00960BC0"/>
    <w:rsid w:val="009623E9"/>
    <w:rsid w:val="00963EEB"/>
    <w:rsid w:val="009648BC"/>
    <w:rsid w:val="00964C2F"/>
    <w:rsid w:val="00965F88"/>
    <w:rsid w:val="00971879"/>
    <w:rsid w:val="00976196"/>
    <w:rsid w:val="00981701"/>
    <w:rsid w:val="00982524"/>
    <w:rsid w:val="00984308"/>
    <w:rsid w:val="00984E03"/>
    <w:rsid w:val="00987E85"/>
    <w:rsid w:val="00994BF5"/>
    <w:rsid w:val="00997AE2"/>
    <w:rsid w:val="009A0D12"/>
    <w:rsid w:val="009A1987"/>
    <w:rsid w:val="009A2BEE"/>
    <w:rsid w:val="009A5289"/>
    <w:rsid w:val="009A7A53"/>
    <w:rsid w:val="009B00ED"/>
    <w:rsid w:val="009B0402"/>
    <w:rsid w:val="009B0716"/>
    <w:rsid w:val="009B0B75"/>
    <w:rsid w:val="009B16DF"/>
    <w:rsid w:val="009B1B5A"/>
    <w:rsid w:val="009B2D95"/>
    <w:rsid w:val="009B352B"/>
    <w:rsid w:val="009B4CB2"/>
    <w:rsid w:val="009B6701"/>
    <w:rsid w:val="009B6EF7"/>
    <w:rsid w:val="009B7000"/>
    <w:rsid w:val="009B739C"/>
    <w:rsid w:val="009C010E"/>
    <w:rsid w:val="009C04EC"/>
    <w:rsid w:val="009C18F9"/>
    <w:rsid w:val="009C27FE"/>
    <w:rsid w:val="009C2920"/>
    <w:rsid w:val="009C2E07"/>
    <w:rsid w:val="009C328C"/>
    <w:rsid w:val="009C4444"/>
    <w:rsid w:val="009C4472"/>
    <w:rsid w:val="009C79AD"/>
    <w:rsid w:val="009C7CA6"/>
    <w:rsid w:val="009C7CC6"/>
    <w:rsid w:val="009D2C38"/>
    <w:rsid w:val="009D3316"/>
    <w:rsid w:val="009D3330"/>
    <w:rsid w:val="009D4473"/>
    <w:rsid w:val="009D55AA"/>
    <w:rsid w:val="009E0249"/>
    <w:rsid w:val="009E0705"/>
    <w:rsid w:val="009E21AF"/>
    <w:rsid w:val="009E3E77"/>
    <w:rsid w:val="009E3FAB"/>
    <w:rsid w:val="009E5B3F"/>
    <w:rsid w:val="009E5CCD"/>
    <w:rsid w:val="009E74F7"/>
    <w:rsid w:val="009E798F"/>
    <w:rsid w:val="009E7D90"/>
    <w:rsid w:val="009F087F"/>
    <w:rsid w:val="009F0F52"/>
    <w:rsid w:val="009F1AB0"/>
    <w:rsid w:val="009F275F"/>
    <w:rsid w:val="009F501D"/>
    <w:rsid w:val="00A00722"/>
    <w:rsid w:val="00A01947"/>
    <w:rsid w:val="00A033EC"/>
    <w:rsid w:val="00A039D5"/>
    <w:rsid w:val="00A03BD6"/>
    <w:rsid w:val="00A03D1B"/>
    <w:rsid w:val="00A040BF"/>
    <w:rsid w:val="00A046AD"/>
    <w:rsid w:val="00A04D2D"/>
    <w:rsid w:val="00A06A31"/>
    <w:rsid w:val="00A079C1"/>
    <w:rsid w:val="00A07EAD"/>
    <w:rsid w:val="00A10548"/>
    <w:rsid w:val="00A10889"/>
    <w:rsid w:val="00A1114F"/>
    <w:rsid w:val="00A12520"/>
    <w:rsid w:val="00A130FD"/>
    <w:rsid w:val="00A13D6D"/>
    <w:rsid w:val="00A1451B"/>
    <w:rsid w:val="00A14769"/>
    <w:rsid w:val="00A14986"/>
    <w:rsid w:val="00A154BA"/>
    <w:rsid w:val="00A15F10"/>
    <w:rsid w:val="00A16151"/>
    <w:rsid w:val="00A16EC6"/>
    <w:rsid w:val="00A17C06"/>
    <w:rsid w:val="00A17E36"/>
    <w:rsid w:val="00A2126E"/>
    <w:rsid w:val="00A21706"/>
    <w:rsid w:val="00A21C35"/>
    <w:rsid w:val="00A21F46"/>
    <w:rsid w:val="00A22E80"/>
    <w:rsid w:val="00A24451"/>
    <w:rsid w:val="00A24E44"/>
    <w:rsid w:val="00A24FCC"/>
    <w:rsid w:val="00A2505F"/>
    <w:rsid w:val="00A25170"/>
    <w:rsid w:val="00A25D68"/>
    <w:rsid w:val="00A26A90"/>
    <w:rsid w:val="00A26B27"/>
    <w:rsid w:val="00A30E4F"/>
    <w:rsid w:val="00A32253"/>
    <w:rsid w:val="00A3310E"/>
    <w:rsid w:val="00A333A0"/>
    <w:rsid w:val="00A338B4"/>
    <w:rsid w:val="00A3511C"/>
    <w:rsid w:val="00A35B05"/>
    <w:rsid w:val="00A36561"/>
    <w:rsid w:val="00A369B8"/>
    <w:rsid w:val="00A37A01"/>
    <w:rsid w:val="00A37E70"/>
    <w:rsid w:val="00A43388"/>
    <w:rsid w:val="00A437E1"/>
    <w:rsid w:val="00A445B1"/>
    <w:rsid w:val="00A465CB"/>
    <w:rsid w:val="00A4677A"/>
    <w:rsid w:val="00A4685E"/>
    <w:rsid w:val="00A479EA"/>
    <w:rsid w:val="00A47DE7"/>
    <w:rsid w:val="00A50CD4"/>
    <w:rsid w:val="00A51191"/>
    <w:rsid w:val="00A53DD2"/>
    <w:rsid w:val="00A53FB0"/>
    <w:rsid w:val="00A545FF"/>
    <w:rsid w:val="00A56D62"/>
    <w:rsid w:val="00A56F07"/>
    <w:rsid w:val="00A5762C"/>
    <w:rsid w:val="00A57E09"/>
    <w:rsid w:val="00A600FC"/>
    <w:rsid w:val="00A60BCA"/>
    <w:rsid w:val="00A60C5A"/>
    <w:rsid w:val="00A62891"/>
    <w:rsid w:val="00A638DA"/>
    <w:rsid w:val="00A65679"/>
    <w:rsid w:val="00A65B41"/>
    <w:rsid w:val="00A65E00"/>
    <w:rsid w:val="00A66212"/>
    <w:rsid w:val="00A66A78"/>
    <w:rsid w:val="00A67779"/>
    <w:rsid w:val="00A7436E"/>
    <w:rsid w:val="00A74628"/>
    <w:rsid w:val="00A74E96"/>
    <w:rsid w:val="00A75A8E"/>
    <w:rsid w:val="00A768FB"/>
    <w:rsid w:val="00A77171"/>
    <w:rsid w:val="00A776AA"/>
    <w:rsid w:val="00A817D4"/>
    <w:rsid w:val="00A824DD"/>
    <w:rsid w:val="00A82B66"/>
    <w:rsid w:val="00A831A5"/>
    <w:rsid w:val="00A83676"/>
    <w:rsid w:val="00A83B7B"/>
    <w:rsid w:val="00A83C2F"/>
    <w:rsid w:val="00A84274"/>
    <w:rsid w:val="00A850F3"/>
    <w:rsid w:val="00A859A6"/>
    <w:rsid w:val="00A86231"/>
    <w:rsid w:val="00A864E3"/>
    <w:rsid w:val="00A874FB"/>
    <w:rsid w:val="00A9417E"/>
    <w:rsid w:val="00A943E8"/>
    <w:rsid w:val="00A94574"/>
    <w:rsid w:val="00A9505D"/>
    <w:rsid w:val="00A95283"/>
    <w:rsid w:val="00A95936"/>
    <w:rsid w:val="00A961AE"/>
    <w:rsid w:val="00A96242"/>
    <w:rsid w:val="00A96265"/>
    <w:rsid w:val="00A96E34"/>
    <w:rsid w:val="00A97084"/>
    <w:rsid w:val="00AA0722"/>
    <w:rsid w:val="00AA1C2C"/>
    <w:rsid w:val="00AA2A71"/>
    <w:rsid w:val="00AA2C35"/>
    <w:rsid w:val="00AA35F6"/>
    <w:rsid w:val="00AA482A"/>
    <w:rsid w:val="00AA51CA"/>
    <w:rsid w:val="00AA667C"/>
    <w:rsid w:val="00AA6E91"/>
    <w:rsid w:val="00AA6FC1"/>
    <w:rsid w:val="00AA7439"/>
    <w:rsid w:val="00AB047E"/>
    <w:rsid w:val="00AB0B0A"/>
    <w:rsid w:val="00AB0BB7"/>
    <w:rsid w:val="00AB1775"/>
    <w:rsid w:val="00AB22C6"/>
    <w:rsid w:val="00AB2AD0"/>
    <w:rsid w:val="00AB2CA0"/>
    <w:rsid w:val="00AB359D"/>
    <w:rsid w:val="00AB67FC"/>
    <w:rsid w:val="00AB7399"/>
    <w:rsid w:val="00AC00F2"/>
    <w:rsid w:val="00AC1577"/>
    <w:rsid w:val="00AC31B5"/>
    <w:rsid w:val="00AC4BD5"/>
    <w:rsid w:val="00AC4EA1"/>
    <w:rsid w:val="00AC5381"/>
    <w:rsid w:val="00AC5920"/>
    <w:rsid w:val="00AD06DB"/>
    <w:rsid w:val="00AD0DB8"/>
    <w:rsid w:val="00AD0E65"/>
    <w:rsid w:val="00AD2BF2"/>
    <w:rsid w:val="00AD396A"/>
    <w:rsid w:val="00AD3A75"/>
    <w:rsid w:val="00AD3F15"/>
    <w:rsid w:val="00AD471F"/>
    <w:rsid w:val="00AD4E90"/>
    <w:rsid w:val="00AD4FF7"/>
    <w:rsid w:val="00AD5422"/>
    <w:rsid w:val="00AD5611"/>
    <w:rsid w:val="00AE042B"/>
    <w:rsid w:val="00AE4179"/>
    <w:rsid w:val="00AE4425"/>
    <w:rsid w:val="00AE4FBE"/>
    <w:rsid w:val="00AE650F"/>
    <w:rsid w:val="00AE6555"/>
    <w:rsid w:val="00AE6BC7"/>
    <w:rsid w:val="00AE7D16"/>
    <w:rsid w:val="00AF4CAA"/>
    <w:rsid w:val="00AF571A"/>
    <w:rsid w:val="00AF60A0"/>
    <w:rsid w:val="00AF67FC"/>
    <w:rsid w:val="00AF7DF5"/>
    <w:rsid w:val="00AF7E8E"/>
    <w:rsid w:val="00B006E5"/>
    <w:rsid w:val="00B01660"/>
    <w:rsid w:val="00B024C2"/>
    <w:rsid w:val="00B04E3C"/>
    <w:rsid w:val="00B06705"/>
    <w:rsid w:val="00B06F8D"/>
    <w:rsid w:val="00B07700"/>
    <w:rsid w:val="00B07749"/>
    <w:rsid w:val="00B10FD6"/>
    <w:rsid w:val="00B13921"/>
    <w:rsid w:val="00B1528C"/>
    <w:rsid w:val="00B15F2B"/>
    <w:rsid w:val="00B16ACD"/>
    <w:rsid w:val="00B21487"/>
    <w:rsid w:val="00B21926"/>
    <w:rsid w:val="00B21BE4"/>
    <w:rsid w:val="00B232D1"/>
    <w:rsid w:val="00B24DB5"/>
    <w:rsid w:val="00B27E5B"/>
    <w:rsid w:val="00B31BF2"/>
    <w:rsid w:val="00B31F9E"/>
    <w:rsid w:val="00B3268F"/>
    <w:rsid w:val="00B32C2C"/>
    <w:rsid w:val="00B33A1A"/>
    <w:rsid w:val="00B33E6C"/>
    <w:rsid w:val="00B371CC"/>
    <w:rsid w:val="00B37AA5"/>
    <w:rsid w:val="00B411CD"/>
    <w:rsid w:val="00B41CD9"/>
    <w:rsid w:val="00B427E6"/>
    <w:rsid w:val="00B428A6"/>
    <w:rsid w:val="00B42EB7"/>
    <w:rsid w:val="00B43E1F"/>
    <w:rsid w:val="00B45FBC"/>
    <w:rsid w:val="00B47803"/>
    <w:rsid w:val="00B51668"/>
    <w:rsid w:val="00B51A7D"/>
    <w:rsid w:val="00B535C2"/>
    <w:rsid w:val="00B54AAE"/>
    <w:rsid w:val="00B55544"/>
    <w:rsid w:val="00B55AA7"/>
    <w:rsid w:val="00B5663B"/>
    <w:rsid w:val="00B573F0"/>
    <w:rsid w:val="00B57493"/>
    <w:rsid w:val="00B63173"/>
    <w:rsid w:val="00B63583"/>
    <w:rsid w:val="00B642FC"/>
    <w:rsid w:val="00B64D26"/>
    <w:rsid w:val="00B64FBB"/>
    <w:rsid w:val="00B66AA6"/>
    <w:rsid w:val="00B67A95"/>
    <w:rsid w:val="00B70E22"/>
    <w:rsid w:val="00B7316E"/>
    <w:rsid w:val="00B73347"/>
    <w:rsid w:val="00B736CB"/>
    <w:rsid w:val="00B743CC"/>
    <w:rsid w:val="00B750DC"/>
    <w:rsid w:val="00B774CB"/>
    <w:rsid w:val="00B7777F"/>
    <w:rsid w:val="00B80402"/>
    <w:rsid w:val="00B80B9A"/>
    <w:rsid w:val="00B8307F"/>
    <w:rsid w:val="00B830B7"/>
    <w:rsid w:val="00B8326B"/>
    <w:rsid w:val="00B848EA"/>
    <w:rsid w:val="00B84B2B"/>
    <w:rsid w:val="00B856C1"/>
    <w:rsid w:val="00B85A97"/>
    <w:rsid w:val="00B8668C"/>
    <w:rsid w:val="00B90500"/>
    <w:rsid w:val="00B9176C"/>
    <w:rsid w:val="00B9233C"/>
    <w:rsid w:val="00B932FB"/>
    <w:rsid w:val="00B935A4"/>
    <w:rsid w:val="00B9476A"/>
    <w:rsid w:val="00B95463"/>
    <w:rsid w:val="00B96A7F"/>
    <w:rsid w:val="00BA1525"/>
    <w:rsid w:val="00BA49DB"/>
    <w:rsid w:val="00BA561A"/>
    <w:rsid w:val="00BA5E70"/>
    <w:rsid w:val="00BA69AF"/>
    <w:rsid w:val="00BA76F1"/>
    <w:rsid w:val="00BB0DC6"/>
    <w:rsid w:val="00BB15E4"/>
    <w:rsid w:val="00BB1E19"/>
    <w:rsid w:val="00BB21D1"/>
    <w:rsid w:val="00BB32F2"/>
    <w:rsid w:val="00BB3BBC"/>
    <w:rsid w:val="00BB4338"/>
    <w:rsid w:val="00BB61FC"/>
    <w:rsid w:val="00BB6C0E"/>
    <w:rsid w:val="00BB7B38"/>
    <w:rsid w:val="00BC051E"/>
    <w:rsid w:val="00BC11E5"/>
    <w:rsid w:val="00BC2585"/>
    <w:rsid w:val="00BC4886"/>
    <w:rsid w:val="00BC4BC6"/>
    <w:rsid w:val="00BC4F79"/>
    <w:rsid w:val="00BC52FD"/>
    <w:rsid w:val="00BC6E62"/>
    <w:rsid w:val="00BC7443"/>
    <w:rsid w:val="00BD0648"/>
    <w:rsid w:val="00BD0A5A"/>
    <w:rsid w:val="00BD1040"/>
    <w:rsid w:val="00BD1F21"/>
    <w:rsid w:val="00BD28DD"/>
    <w:rsid w:val="00BD3211"/>
    <w:rsid w:val="00BD34AA"/>
    <w:rsid w:val="00BD4C6A"/>
    <w:rsid w:val="00BD7048"/>
    <w:rsid w:val="00BE0C44"/>
    <w:rsid w:val="00BE1B8B"/>
    <w:rsid w:val="00BE2A18"/>
    <w:rsid w:val="00BE2C01"/>
    <w:rsid w:val="00BE41EC"/>
    <w:rsid w:val="00BE4A8E"/>
    <w:rsid w:val="00BE56FB"/>
    <w:rsid w:val="00BE6991"/>
    <w:rsid w:val="00BE6F9C"/>
    <w:rsid w:val="00BF04A6"/>
    <w:rsid w:val="00BF32C3"/>
    <w:rsid w:val="00BF3DDE"/>
    <w:rsid w:val="00BF6589"/>
    <w:rsid w:val="00BF6F7F"/>
    <w:rsid w:val="00BF7899"/>
    <w:rsid w:val="00BF7DCD"/>
    <w:rsid w:val="00C00647"/>
    <w:rsid w:val="00C01044"/>
    <w:rsid w:val="00C017D6"/>
    <w:rsid w:val="00C02764"/>
    <w:rsid w:val="00C047DB"/>
    <w:rsid w:val="00C04CEF"/>
    <w:rsid w:val="00C0662F"/>
    <w:rsid w:val="00C06C99"/>
    <w:rsid w:val="00C11943"/>
    <w:rsid w:val="00C12116"/>
    <w:rsid w:val="00C12E96"/>
    <w:rsid w:val="00C132C4"/>
    <w:rsid w:val="00C1371B"/>
    <w:rsid w:val="00C138C1"/>
    <w:rsid w:val="00C14763"/>
    <w:rsid w:val="00C155E1"/>
    <w:rsid w:val="00C159C3"/>
    <w:rsid w:val="00C16141"/>
    <w:rsid w:val="00C2363F"/>
    <w:rsid w:val="00C236C8"/>
    <w:rsid w:val="00C2398D"/>
    <w:rsid w:val="00C23F63"/>
    <w:rsid w:val="00C25F0A"/>
    <w:rsid w:val="00C260B1"/>
    <w:rsid w:val="00C268B3"/>
    <w:rsid w:val="00C26E56"/>
    <w:rsid w:val="00C30EDD"/>
    <w:rsid w:val="00C31406"/>
    <w:rsid w:val="00C32EC4"/>
    <w:rsid w:val="00C36326"/>
    <w:rsid w:val="00C37194"/>
    <w:rsid w:val="00C375E4"/>
    <w:rsid w:val="00C37753"/>
    <w:rsid w:val="00C40637"/>
    <w:rsid w:val="00C40F6C"/>
    <w:rsid w:val="00C413C3"/>
    <w:rsid w:val="00C44426"/>
    <w:rsid w:val="00C445F3"/>
    <w:rsid w:val="00C44CB2"/>
    <w:rsid w:val="00C45155"/>
    <w:rsid w:val="00C451F4"/>
    <w:rsid w:val="00C45EB1"/>
    <w:rsid w:val="00C46AD2"/>
    <w:rsid w:val="00C54A3A"/>
    <w:rsid w:val="00C55566"/>
    <w:rsid w:val="00C55DC3"/>
    <w:rsid w:val="00C56448"/>
    <w:rsid w:val="00C577A8"/>
    <w:rsid w:val="00C63BE1"/>
    <w:rsid w:val="00C63EE3"/>
    <w:rsid w:val="00C667BE"/>
    <w:rsid w:val="00C67144"/>
    <w:rsid w:val="00C6766B"/>
    <w:rsid w:val="00C7213E"/>
    <w:rsid w:val="00C72223"/>
    <w:rsid w:val="00C7251D"/>
    <w:rsid w:val="00C72F3A"/>
    <w:rsid w:val="00C73719"/>
    <w:rsid w:val="00C743A8"/>
    <w:rsid w:val="00C76417"/>
    <w:rsid w:val="00C7726F"/>
    <w:rsid w:val="00C816DA"/>
    <w:rsid w:val="00C820AB"/>
    <w:rsid w:val="00C823DA"/>
    <w:rsid w:val="00C8259F"/>
    <w:rsid w:val="00C82746"/>
    <w:rsid w:val="00C827B4"/>
    <w:rsid w:val="00C82B1E"/>
    <w:rsid w:val="00C8312F"/>
    <w:rsid w:val="00C84C47"/>
    <w:rsid w:val="00C853CF"/>
    <w:rsid w:val="00C858A4"/>
    <w:rsid w:val="00C86AFA"/>
    <w:rsid w:val="00C90037"/>
    <w:rsid w:val="00C90572"/>
    <w:rsid w:val="00C919C0"/>
    <w:rsid w:val="00C91B27"/>
    <w:rsid w:val="00C94342"/>
    <w:rsid w:val="00C94E84"/>
    <w:rsid w:val="00C97F0E"/>
    <w:rsid w:val="00CA048D"/>
    <w:rsid w:val="00CA237E"/>
    <w:rsid w:val="00CA304D"/>
    <w:rsid w:val="00CA44D4"/>
    <w:rsid w:val="00CA57C9"/>
    <w:rsid w:val="00CB18D0"/>
    <w:rsid w:val="00CB1C8A"/>
    <w:rsid w:val="00CB24F5"/>
    <w:rsid w:val="00CB2663"/>
    <w:rsid w:val="00CB31C7"/>
    <w:rsid w:val="00CB3BBE"/>
    <w:rsid w:val="00CB426B"/>
    <w:rsid w:val="00CB4B71"/>
    <w:rsid w:val="00CB59E9"/>
    <w:rsid w:val="00CB73A7"/>
    <w:rsid w:val="00CB7A8B"/>
    <w:rsid w:val="00CC0C2F"/>
    <w:rsid w:val="00CC0D6A"/>
    <w:rsid w:val="00CC3831"/>
    <w:rsid w:val="00CC3E3D"/>
    <w:rsid w:val="00CC3FE5"/>
    <w:rsid w:val="00CC45D3"/>
    <w:rsid w:val="00CC49C9"/>
    <w:rsid w:val="00CC519B"/>
    <w:rsid w:val="00CC6D8C"/>
    <w:rsid w:val="00CD12C1"/>
    <w:rsid w:val="00CD14FC"/>
    <w:rsid w:val="00CD1CF9"/>
    <w:rsid w:val="00CD214E"/>
    <w:rsid w:val="00CD37D4"/>
    <w:rsid w:val="00CD46FA"/>
    <w:rsid w:val="00CD53DF"/>
    <w:rsid w:val="00CD5973"/>
    <w:rsid w:val="00CD7495"/>
    <w:rsid w:val="00CD7A41"/>
    <w:rsid w:val="00CD7C70"/>
    <w:rsid w:val="00CD7E87"/>
    <w:rsid w:val="00CE203F"/>
    <w:rsid w:val="00CE31A6"/>
    <w:rsid w:val="00CE4FE3"/>
    <w:rsid w:val="00CF09AA"/>
    <w:rsid w:val="00CF23F9"/>
    <w:rsid w:val="00CF3BD4"/>
    <w:rsid w:val="00CF4813"/>
    <w:rsid w:val="00CF497F"/>
    <w:rsid w:val="00CF5233"/>
    <w:rsid w:val="00D01EAB"/>
    <w:rsid w:val="00D029B8"/>
    <w:rsid w:val="00D02F60"/>
    <w:rsid w:val="00D03CD7"/>
    <w:rsid w:val="00D0400D"/>
    <w:rsid w:val="00D0464E"/>
    <w:rsid w:val="00D04A96"/>
    <w:rsid w:val="00D057BA"/>
    <w:rsid w:val="00D06084"/>
    <w:rsid w:val="00D07A7B"/>
    <w:rsid w:val="00D10E06"/>
    <w:rsid w:val="00D10FAE"/>
    <w:rsid w:val="00D11EA6"/>
    <w:rsid w:val="00D12B44"/>
    <w:rsid w:val="00D15197"/>
    <w:rsid w:val="00D16820"/>
    <w:rsid w:val="00D169C8"/>
    <w:rsid w:val="00D1793F"/>
    <w:rsid w:val="00D202AD"/>
    <w:rsid w:val="00D205B2"/>
    <w:rsid w:val="00D22288"/>
    <w:rsid w:val="00D22A4E"/>
    <w:rsid w:val="00D22AF5"/>
    <w:rsid w:val="00D235EA"/>
    <w:rsid w:val="00D23F81"/>
    <w:rsid w:val="00D247A9"/>
    <w:rsid w:val="00D262F4"/>
    <w:rsid w:val="00D2754F"/>
    <w:rsid w:val="00D30979"/>
    <w:rsid w:val="00D3119F"/>
    <w:rsid w:val="00D32721"/>
    <w:rsid w:val="00D327E8"/>
    <w:rsid w:val="00D328DC"/>
    <w:rsid w:val="00D33387"/>
    <w:rsid w:val="00D3481B"/>
    <w:rsid w:val="00D34A9E"/>
    <w:rsid w:val="00D34FF9"/>
    <w:rsid w:val="00D35913"/>
    <w:rsid w:val="00D373C6"/>
    <w:rsid w:val="00D402FB"/>
    <w:rsid w:val="00D40E48"/>
    <w:rsid w:val="00D45788"/>
    <w:rsid w:val="00D45DAD"/>
    <w:rsid w:val="00D46881"/>
    <w:rsid w:val="00D46EB5"/>
    <w:rsid w:val="00D47B47"/>
    <w:rsid w:val="00D47D7A"/>
    <w:rsid w:val="00D5045D"/>
    <w:rsid w:val="00D50ABD"/>
    <w:rsid w:val="00D5151E"/>
    <w:rsid w:val="00D51829"/>
    <w:rsid w:val="00D55290"/>
    <w:rsid w:val="00D56A5F"/>
    <w:rsid w:val="00D57791"/>
    <w:rsid w:val="00D57A17"/>
    <w:rsid w:val="00D6046A"/>
    <w:rsid w:val="00D6074F"/>
    <w:rsid w:val="00D60E3F"/>
    <w:rsid w:val="00D62870"/>
    <w:rsid w:val="00D64647"/>
    <w:rsid w:val="00D655D9"/>
    <w:rsid w:val="00D65872"/>
    <w:rsid w:val="00D676F3"/>
    <w:rsid w:val="00D70EF5"/>
    <w:rsid w:val="00D71024"/>
    <w:rsid w:val="00D71A25"/>
    <w:rsid w:val="00D71FCF"/>
    <w:rsid w:val="00D7275E"/>
    <w:rsid w:val="00D72A54"/>
    <w:rsid w:val="00D72CC1"/>
    <w:rsid w:val="00D762CD"/>
    <w:rsid w:val="00D76EC9"/>
    <w:rsid w:val="00D7777F"/>
    <w:rsid w:val="00D777E7"/>
    <w:rsid w:val="00D8022B"/>
    <w:rsid w:val="00D80E7D"/>
    <w:rsid w:val="00D81397"/>
    <w:rsid w:val="00D84164"/>
    <w:rsid w:val="00D848B9"/>
    <w:rsid w:val="00D85291"/>
    <w:rsid w:val="00D860F9"/>
    <w:rsid w:val="00D86AF6"/>
    <w:rsid w:val="00D87DBE"/>
    <w:rsid w:val="00D90E69"/>
    <w:rsid w:val="00D91368"/>
    <w:rsid w:val="00D91474"/>
    <w:rsid w:val="00D91833"/>
    <w:rsid w:val="00D923EF"/>
    <w:rsid w:val="00D93106"/>
    <w:rsid w:val="00D933E9"/>
    <w:rsid w:val="00D9505D"/>
    <w:rsid w:val="00D953D0"/>
    <w:rsid w:val="00D958E6"/>
    <w:rsid w:val="00D959F5"/>
    <w:rsid w:val="00D95DF4"/>
    <w:rsid w:val="00D96884"/>
    <w:rsid w:val="00D9705E"/>
    <w:rsid w:val="00D97225"/>
    <w:rsid w:val="00DA0BC5"/>
    <w:rsid w:val="00DA2485"/>
    <w:rsid w:val="00DA3FDD"/>
    <w:rsid w:val="00DA6246"/>
    <w:rsid w:val="00DA672B"/>
    <w:rsid w:val="00DA7017"/>
    <w:rsid w:val="00DA7028"/>
    <w:rsid w:val="00DB06BD"/>
    <w:rsid w:val="00DB0B8F"/>
    <w:rsid w:val="00DB0B90"/>
    <w:rsid w:val="00DB1AD2"/>
    <w:rsid w:val="00DB2B58"/>
    <w:rsid w:val="00DB5206"/>
    <w:rsid w:val="00DB6276"/>
    <w:rsid w:val="00DB63F5"/>
    <w:rsid w:val="00DB6BEC"/>
    <w:rsid w:val="00DB6E05"/>
    <w:rsid w:val="00DC12BA"/>
    <w:rsid w:val="00DC1735"/>
    <w:rsid w:val="00DC1C6B"/>
    <w:rsid w:val="00DC2C2E"/>
    <w:rsid w:val="00DC3C99"/>
    <w:rsid w:val="00DC3DDD"/>
    <w:rsid w:val="00DC4AF0"/>
    <w:rsid w:val="00DC4F2A"/>
    <w:rsid w:val="00DC7886"/>
    <w:rsid w:val="00DD066F"/>
    <w:rsid w:val="00DD0CF2"/>
    <w:rsid w:val="00DD127A"/>
    <w:rsid w:val="00DD2B0D"/>
    <w:rsid w:val="00DD2DD0"/>
    <w:rsid w:val="00DD38C2"/>
    <w:rsid w:val="00DE1554"/>
    <w:rsid w:val="00DE2901"/>
    <w:rsid w:val="00DE590F"/>
    <w:rsid w:val="00DE77E1"/>
    <w:rsid w:val="00DE78A8"/>
    <w:rsid w:val="00DE7DC1"/>
    <w:rsid w:val="00DF1002"/>
    <w:rsid w:val="00DF14D5"/>
    <w:rsid w:val="00DF3F7E"/>
    <w:rsid w:val="00DF3F89"/>
    <w:rsid w:val="00DF4181"/>
    <w:rsid w:val="00DF45B7"/>
    <w:rsid w:val="00DF5BB0"/>
    <w:rsid w:val="00DF5D09"/>
    <w:rsid w:val="00DF68D2"/>
    <w:rsid w:val="00DF7648"/>
    <w:rsid w:val="00E00E29"/>
    <w:rsid w:val="00E02BAB"/>
    <w:rsid w:val="00E04CEB"/>
    <w:rsid w:val="00E04EDF"/>
    <w:rsid w:val="00E060BC"/>
    <w:rsid w:val="00E06496"/>
    <w:rsid w:val="00E101D9"/>
    <w:rsid w:val="00E10B18"/>
    <w:rsid w:val="00E11420"/>
    <w:rsid w:val="00E11D4A"/>
    <w:rsid w:val="00E132FB"/>
    <w:rsid w:val="00E14E80"/>
    <w:rsid w:val="00E170B7"/>
    <w:rsid w:val="00E177DD"/>
    <w:rsid w:val="00E20900"/>
    <w:rsid w:val="00E20C7F"/>
    <w:rsid w:val="00E22A8F"/>
    <w:rsid w:val="00E2396E"/>
    <w:rsid w:val="00E24728"/>
    <w:rsid w:val="00E24836"/>
    <w:rsid w:val="00E25A15"/>
    <w:rsid w:val="00E25D82"/>
    <w:rsid w:val="00E270AC"/>
    <w:rsid w:val="00E276AC"/>
    <w:rsid w:val="00E320AB"/>
    <w:rsid w:val="00E33206"/>
    <w:rsid w:val="00E33921"/>
    <w:rsid w:val="00E34A35"/>
    <w:rsid w:val="00E37C2F"/>
    <w:rsid w:val="00E40984"/>
    <w:rsid w:val="00E41C28"/>
    <w:rsid w:val="00E42A24"/>
    <w:rsid w:val="00E45F27"/>
    <w:rsid w:val="00E46308"/>
    <w:rsid w:val="00E46415"/>
    <w:rsid w:val="00E4678A"/>
    <w:rsid w:val="00E51862"/>
    <w:rsid w:val="00E51E17"/>
    <w:rsid w:val="00E52DAB"/>
    <w:rsid w:val="00E52EE4"/>
    <w:rsid w:val="00E539B0"/>
    <w:rsid w:val="00E54A83"/>
    <w:rsid w:val="00E55994"/>
    <w:rsid w:val="00E56F31"/>
    <w:rsid w:val="00E60606"/>
    <w:rsid w:val="00E60C66"/>
    <w:rsid w:val="00E6162E"/>
    <w:rsid w:val="00E6164D"/>
    <w:rsid w:val="00E618C9"/>
    <w:rsid w:val="00E62774"/>
    <w:rsid w:val="00E62CBA"/>
    <w:rsid w:val="00E6307C"/>
    <w:rsid w:val="00E636FA"/>
    <w:rsid w:val="00E644E7"/>
    <w:rsid w:val="00E66282"/>
    <w:rsid w:val="00E66C50"/>
    <w:rsid w:val="00E679D3"/>
    <w:rsid w:val="00E7021D"/>
    <w:rsid w:val="00E71208"/>
    <w:rsid w:val="00E71444"/>
    <w:rsid w:val="00E71994"/>
    <w:rsid w:val="00E71C91"/>
    <w:rsid w:val="00E720A1"/>
    <w:rsid w:val="00E7525E"/>
    <w:rsid w:val="00E754FA"/>
    <w:rsid w:val="00E75DDA"/>
    <w:rsid w:val="00E773E8"/>
    <w:rsid w:val="00E82F17"/>
    <w:rsid w:val="00E83ADD"/>
    <w:rsid w:val="00E84F38"/>
    <w:rsid w:val="00E85623"/>
    <w:rsid w:val="00E87441"/>
    <w:rsid w:val="00E90458"/>
    <w:rsid w:val="00E91FAE"/>
    <w:rsid w:val="00E95CEC"/>
    <w:rsid w:val="00E96E3F"/>
    <w:rsid w:val="00E96F66"/>
    <w:rsid w:val="00E97CDA"/>
    <w:rsid w:val="00E97D4F"/>
    <w:rsid w:val="00E97E73"/>
    <w:rsid w:val="00EA0278"/>
    <w:rsid w:val="00EA270C"/>
    <w:rsid w:val="00EA48D9"/>
    <w:rsid w:val="00EA4974"/>
    <w:rsid w:val="00EA5316"/>
    <w:rsid w:val="00EA532E"/>
    <w:rsid w:val="00EA564B"/>
    <w:rsid w:val="00EA5F2F"/>
    <w:rsid w:val="00EA70CB"/>
    <w:rsid w:val="00EA7860"/>
    <w:rsid w:val="00EB06D9"/>
    <w:rsid w:val="00EB192B"/>
    <w:rsid w:val="00EB19ED"/>
    <w:rsid w:val="00EB1CAB"/>
    <w:rsid w:val="00EB2728"/>
    <w:rsid w:val="00EB58E5"/>
    <w:rsid w:val="00EB6373"/>
    <w:rsid w:val="00EB69E0"/>
    <w:rsid w:val="00EC0F5A"/>
    <w:rsid w:val="00EC4265"/>
    <w:rsid w:val="00EC4CEB"/>
    <w:rsid w:val="00EC59AA"/>
    <w:rsid w:val="00EC659E"/>
    <w:rsid w:val="00EC7132"/>
    <w:rsid w:val="00ED016B"/>
    <w:rsid w:val="00ED0B8A"/>
    <w:rsid w:val="00ED2072"/>
    <w:rsid w:val="00ED2AE0"/>
    <w:rsid w:val="00ED3EA0"/>
    <w:rsid w:val="00ED47AF"/>
    <w:rsid w:val="00ED5553"/>
    <w:rsid w:val="00ED5E36"/>
    <w:rsid w:val="00ED5FBD"/>
    <w:rsid w:val="00ED6961"/>
    <w:rsid w:val="00ED7FC3"/>
    <w:rsid w:val="00EE11C0"/>
    <w:rsid w:val="00EE235F"/>
    <w:rsid w:val="00EE2D73"/>
    <w:rsid w:val="00EE47D3"/>
    <w:rsid w:val="00EE5D56"/>
    <w:rsid w:val="00EE5E6D"/>
    <w:rsid w:val="00EE6D3D"/>
    <w:rsid w:val="00EE78A2"/>
    <w:rsid w:val="00EE7E47"/>
    <w:rsid w:val="00EF0B96"/>
    <w:rsid w:val="00EF2C20"/>
    <w:rsid w:val="00EF3486"/>
    <w:rsid w:val="00EF47AF"/>
    <w:rsid w:val="00EF53B6"/>
    <w:rsid w:val="00EF5E89"/>
    <w:rsid w:val="00F00B73"/>
    <w:rsid w:val="00F00DB4"/>
    <w:rsid w:val="00F02D21"/>
    <w:rsid w:val="00F04577"/>
    <w:rsid w:val="00F0481B"/>
    <w:rsid w:val="00F060B7"/>
    <w:rsid w:val="00F06341"/>
    <w:rsid w:val="00F078E5"/>
    <w:rsid w:val="00F115CA"/>
    <w:rsid w:val="00F139DF"/>
    <w:rsid w:val="00F14817"/>
    <w:rsid w:val="00F14876"/>
    <w:rsid w:val="00F14EBA"/>
    <w:rsid w:val="00F1510F"/>
    <w:rsid w:val="00F1533A"/>
    <w:rsid w:val="00F15E5A"/>
    <w:rsid w:val="00F17251"/>
    <w:rsid w:val="00F17F0A"/>
    <w:rsid w:val="00F228BA"/>
    <w:rsid w:val="00F252F3"/>
    <w:rsid w:val="00F2668F"/>
    <w:rsid w:val="00F2742F"/>
    <w:rsid w:val="00F2753B"/>
    <w:rsid w:val="00F31177"/>
    <w:rsid w:val="00F31277"/>
    <w:rsid w:val="00F3213F"/>
    <w:rsid w:val="00F32D1A"/>
    <w:rsid w:val="00F33F8B"/>
    <w:rsid w:val="00F340B2"/>
    <w:rsid w:val="00F42795"/>
    <w:rsid w:val="00F43390"/>
    <w:rsid w:val="00F443B2"/>
    <w:rsid w:val="00F458D8"/>
    <w:rsid w:val="00F46831"/>
    <w:rsid w:val="00F50237"/>
    <w:rsid w:val="00F50289"/>
    <w:rsid w:val="00F53596"/>
    <w:rsid w:val="00F55879"/>
    <w:rsid w:val="00F55AAB"/>
    <w:rsid w:val="00F55BA8"/>
    <w:rsid w:val="00F55DB1"/>
    <w:rsid w:val="00F56ACA"/>
    <w:rsid w:val="00F5793D"/>
    <w:rsid w:val="00F600FE"/>
    <w:rsid w:val="00F609FE"/>
    <w:rsid w:val="00F610D0"/>
    <w:rsid w:val="00F62188"/>
    <w:rsid w:val="00F62E4D"/>
    <w:rsid w:val="00F638D9"/>
    <w:rsid w:val="00F649A8"/>
    <w:rsid w:val="00F66B34"/>
    <w:rsid w:val="00F675B9"/>
    <w:rsid w:val="00F711C9"/>
    <w:rsid w:val="00F7143D"/>
    <w:rsid w:val="00F73852"/>
    <w:rsid w:val="00F74C59"/>
    <w:rsid w:val="00F75C3A"/>
    <w:rsid w:val="00F77087"/>
    <w:rsid w:val="00F80B9A"/>
    <w:rsid w:val="00F82E30"/>
    <w:rsid w:val="00F831CB"/>
    <w:rsid w:val="00F837F8"/>
    <w:rsid w:val="00F848A3"/>
    <w:rsid w:val="00F84ACF"/>
    <w:rsid w:val="00F85742"/>
    <w:rsid w:val="00F85BF8"/>
    <w:rsid w:val="00F871CE"/>
    <w:rsid w:val="00F87802"/>
    <w:rsid w:val="00F9019D"/>
    <w:rsid w:val="00F91C26"/>
    <w:rsid w:val="00F92C0A"/>
    <w:rsid w:val="00F9415B"/>
    <w:rsid w:val="00F96569"/>
    <w:rsid w:val="00F96A47"/>
    <w:rsid w:val="00F97AAF"/>
    <w:rsid w:val="00FA13C2"/>
    <w:rsid w:val="00FA1FD9"/>
    <w:rsid w:val="00FA203D"/>
    <w:rsid w:val="00FA55DA"/>
    <w:rsid w:val="00FA795C"/>
    <w:rsid w:val="00FA7F91"/>
    <w:rsid w:val="00FB08D2"/>
    <w:rsid w:val="00FB121C"/>
    <w:rsid w:val="00FB1CDD"/>
    <w:rsid w:val="00FB1FBF"/>
    <w:rsid w:val="00FB2C2F"/>
    <w:rsid w:val="00FB305C"/>
    <w:rsid w:val="00FB396E"/>
    <w:rsid w:val="00FB44E9"/>
    <w:rsid w:val="00FB4913"/>
    <w:rsid w:val="00FB4AAC"/>
    <w:rsid w:val="00FB79B6"/>
    <w:rsid w:val="00FC1B9B"/>
    <w:rsid w:val="00FC2E3D"/>
    <w:rsid w:val="00FC2E5C"/>
    <w:rsid w:val="00FC3BDE"/>
    <w:rsid w:val="00FC5EC6"/>
    <w:rsid w:val="00FC6DD5"/>
    <w:rsid w:val="00FC77BC"/>
    <w:rsid w:val="00FD00EE"/>
    <w:rsid w:val="00FD0B30"/>
    <w:rsid w:val="00FD1DBE"/>
    <w:rsid w:val="00FD1F4F"/>
    <w:rsid w:val="00FD25A7"/>
    <w:rsid w:val="00FD27B6"/>
    <w:rsid w:val="00FD3689"/>
    <w:rsid w:val="00FD42A3"/>
    <w:rsid w:val="00FD4F06"/>
    <w:rsid w:val="00FD529E"/>
    <w:rsid w:val="00FD71BC"/>
    <w:rsid w:val="00FD7468"/>
    <w:rsid w:val="00FD7CE0"/>
    <w:rsid w:val="00FE0B3B"/>
    <w:rsid w:val="00FE1BE2"/>
    <w:rsid w:val="00FE3D47"/>
    <w:rsid w:val="00FE649E"/>
    <w:rsid w:val="00FE730A"/>
    <w:rsid w:val="00FF0FE3"/>
    <w:rsid w:val="00FF182F"/>
    <w:rsid w:val="00FF1B49"/>
    <w:rsid w:val="00FF1DD7"/>
    <w:rsid w:val="00FF35CC"/>
    <w:rsid w:val="00FF3954"/>
    <w:rsid w:val="00FF4025"/>
    <w:rsid w:val="00FF4453"/>
    <w:rsid w:val="00FF7620"/>
    <w:rsid w:val="00FF7F97"/>
    <w:rsid w:val="01249FAA"/>
    <w:rsid w:val="012533B4"/>
    <w:rsid w:val="013F8345"/>
    <w:rsid w:val="01986078"/>
    <w:rsid w:val="01CCD663"/>
    <w:rsid w:val="02A2A0A1"/>
    <w:rsid w:val="03801834"/>
    <w:rsid w:val="03A7543A"/>
    <w:rsid w:val="03D41EEB"/>
    <w:rsid w:val="042E46CB"/>
    <w:rsid w:val="04B774CE"/>
    <w:rsid w:val="05243AC2"/>
    <w:rsid w:val="079CD0C8"/>
    <w:rsid w:val="07E20333"/>
    <w:rsid w:val="08A0F8A8"/>
    <w:rsid w:val="0A97CCC8"/>
    <w:rsid w:val="0B6DA201"/>
    <w:rsid w:val="0D2575F3"/>
    <w:rsid w:val="0D9242A9"/>
    <w:rsid w:val="0E5503B3"/>
    <w:rsid w:val="0E5ED295"/>
    <w:rsid w:val="0FA6B10D"/>
    <w:rsid w:val="11A562D2"/>
    <w:rsid w:val="142586B1"/>
    <w:rsid w:val="1485E9DA"/>
    <w:rsid w:val="14B32AD3"/>
    <w:rsid w:val="1813B2CF"/>
    <w:rsid w:val="18CC91CA"/>
    <w:rsid w:val="1A783C3C"/>
    <w:rsid w:val="1ADCCAB5"/>
    <w:rsid w:val="1E66C85E"/>
    <w:rsid w:val="1FAC2E33"/>
    <w:rsid w:val="1FC15E4C"/>
    <w:rsid w:val="2028A5D5"/>
    <w:rsid w:val="20A81443"/>
    <w:rsid w:val="216E7646"/>
    <w:rsid w:val="2294687D"/>
    <w:rsid w:val="2652BDE3"/>
    <w:rsid w:val="2652F06A"/>
    <w:rsid w:val="287B8E87"/>
    <w:rsid w:val="28FA572D"/>
    <w:rsid w:val="29747CFD"/>
    <w:rsid w:val="29DD5DD6"/>
    <w:rsid w:val="2A6A0192"/>
    <w:rsid w:val="2DD15663"/>
    <w:rsid w:val="2E2E52FA"/>
    <w:rsid w:val="2EC4DC17"/>
    <w:rsid w:val="30249F2E"/>
    <w:rsid w:val="30E92F27"/>
    <w:rsid w:val="31FEEB4E"/>
    <w:rsid w:val="33D4625A"/>
    <w:rsid w:val="33E4D202"/>
    <w:rsid w:val="34E82643"/>
    <w:rsid w:val="36B8AF69"/>
    <w:rsid w:val="36F0366C"/>
    <w:rsid w:val="36F11C21"/>
    <w:rsid w:val="37B402DF"/>
    <w:rsid w:val="3AA53E4D"/>
    <w:rsid w:val="3CA4F9DB"/>
    <w:rsid w:val="3DB10345"/>
    <w:rsid w:val="3DD51834"/>
    <w:rsid w:val="3DDB25C4"/>
    <w:rsid w:val="3F0082F2"/>
    <w:rsid w:val="404AADB0"/>
    <w:rsid w:val="40BC649E"/>
    <w:rsid w:val="413CD5D8"/>
    <w:rsid w:val="41790B85"/>
    <w:rsid w:val="422DE502"/>
    <w:rsid w:val="4466B791"/>
    <w:rsid w:val="455A13A7"/>
    <w:rsid w:val="47C2FC02"/>
    <w:rsid w:val="47E0607E"/>
    <w:rsid w:val="4922A27C"/>
    <w:rsid w:val="4A03F0B9"/>
    <w:rsid w:val="4A3C07D0"/>
    <w:rsid w:val="4ACA24ED"/>
    <w:rsid w:val="4C144836"/>
    <w:rsid w:val="4CECB453"/>
    <w:rsid w:val="4DB70EF8"/>
    <w:rsid w:val="4ECF774B"/>
    <w:rsid w:val="4FB4333A"/>
    <w:rsid w:val="507408EE"/>
    <w:rsid w:val="50FCC363"/>
    <w:rsid w:val="510AE131"/>
    <w:rsid w:val="559BD836"/>
    <w:rsid w:val="55C9DB92"/>
    <w:rsid w:val="58178810"/>
    <w:rsid w:val="58AB16EE"/>
    <w:rsid w:val="591A0D39"/>
    <w:rsid w:val="5A1915ED"/>
    <w:rsid w:val="5A1929EC"/>
    <w:rsid w:val="5B81E139"/>
    <w:rsid w:val="5B980014"/>
    <w:rsid w:val="5EF649DD"/>
    <w:rsid w:val="640099CD"/>
    <w:rsid w:val="64B45D04"/>
    <w:rsid w:val="67771661"/>
    <w:rsid w:val="67814800"/>
    <w:rsid w:val="67B6E0E8"/>
    <w:rsid w:val="6ACFCF1B"/>
    <w:rsid w:val="6C418D10"/>
    <w:rsid w:val="6D8E582F"/>
    <w:rsid w:val="6FB34E04"/>
    <w:rsid w:val="6FCA9B7C"/>
    <w:rsid w:val="72E0DD78"/>
    <w:rsid w:val="73401FF9"/>
    <w:rsid w:val="74EA67C1"/>
    <w:rsid w:val="7742561D"/>
    <w:rsid w:val="775A3637"/>
    <w:rsid w:val="7788D80C"/>
    <w:rsid w:val="77A03A01"/>
    <w:rsid w:val="77AC841C"/>
    <w:rsid w:val="78D8299A"/>
    <w:rsid w:val="78E87627"/>
    <w:rsid w:val="792C6322"/>
    <w:rsid w:val="798069D9"/>
    <w:rsid w:val="7A061C60"/>
    <w:rsid w:val="7D5F1BEA"/>
    <w:rsid w:val="7E8A8387"/>
    <w:rsid w:val="7F4822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F2E2A0"/>
  <w15:docId w15:val="{C75C1F5B-A426-4FB8-959C-B85B06F36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sz w:val="24"/>
        <w:szCs w:val="24"/>
        <w:lang w:val="uk-UA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F45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0C65E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0C65E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semiHidden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semiHidden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semiHidden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semiHidden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semiHidden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semiHidden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semiHidden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semiHidden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semiHidden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semiHidden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semiHidden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semiHidden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semiHidden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semiHidden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semiHidden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semiHidden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semiHidden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semiHidden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semiHidden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semiHidden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semiHidden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semiHidden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semiHidden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semiHidden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semiHidden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semiHidden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semiHidden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semiHidden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semiHidden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semiHidden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semiHidden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semiHidden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semiHidden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semiHidden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semiHidden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semiHidden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semiHidden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semiHidden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semiHidden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semiHidden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semiHidden/>
    <w:qFormat/>
    <w:rsid w:val="006A748A"/>
  </w:style>
  <w:style w:type="paragraph" w:customStyle="1" w:styleId="ZTIR2TIRzmpodwtirtiret">
    <w:name w:val="Z_TIR/2TIR – zm. podw. tir. tiret"/>
    <w:basedOn w:val="TIRtiret"/>
    <w:uiPriority w:val="78"/>
    <w:semiHidden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semiHidden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semiHidden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semiHidden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semiHidden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semiHidden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semiHidden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semiHidden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semiHidden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semiHidden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semiHidden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semiHidden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semiHidden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semiHidden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semiHidden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semiHidden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semiHidden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semiHidden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semiHidden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semiHidden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semiHidden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semiHidden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semiHidden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semiHidden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semiHidden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semiHidden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semiHidden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semiHidden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semiHidden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semiHidden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semiHidden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semiHidden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semiHidden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semiHidden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semiHidden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semiHidden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semiHidden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semiHidden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semiHidden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semiHidden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semiHidden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semiHidden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semiHidden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semiHidden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semiHidden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semiHidden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semiHidden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semiHidden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semiHidden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semiHidden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semiHidden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semiHidden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semiHidden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semiHidden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semiHidden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semiHidden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semiHidden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semiHidden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semiHidden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semiHidden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semiHidden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semiHidden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semiHidden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semiHidden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semiHidden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semiHidden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semiHidden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semiHidden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semiHidden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semiHidden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semiHidden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semiHidden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semiHidden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semiHidden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semiHidden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semiHidden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semiHidden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semiHidden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semiHidden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semiHidden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semiHidden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semiHidden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semiHidden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semiHidden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semiHidden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semiHidden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semiHidden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semiHidden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semiHidden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semiHidden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semiHidden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semiHidden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semiHidden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semiHidden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semiHidden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semiHidden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semiHidden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semiHidden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semiHidden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semiHidden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semiHidden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semiHidden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semiHidden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semiHidden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semiHidden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semiHidden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semiHidden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semiHidden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semiHidden/>
    <w:qFormat/>
    <w:rsid w:val="006A748A"/>
    <w:pPr>
      <w:ind w:left="3164"/>
    </w:pPr>
    <w:rPr>
      <w:rFonts w:ascii="Times New Roman" w:hAnsi="Times New Roman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semiHidden/>
    <w:qFormat/>
    <w:rsid w:val="006A748A"/>
    <w:pPr>
      <w:ind w:left="3561"/>
    </w:pPr>
    <w:rPr>
      <w:rFonts w:ascii="Times New Roman" w:hAnsi="Times New Roman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semiHidden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semiHidden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semiHidden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semiHidden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semiHidden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semiHidden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semiHidden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semiHidden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semiHidden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semiHidden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semiHidden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semiHidden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semiHidden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semiHidden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semiHidden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semiHidden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semiHidden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semiHidden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semiHidden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semiHidden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semiHidden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semiHidden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semiHidden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semiHidden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semiHidden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semiHidden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semiHidden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semiHidden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semiHidden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semiHidden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semiHidden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semiHidden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semiHidden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semiHidden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semiHidden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semiHidden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semiHidden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semiHidden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semiHidden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semiHidden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semiHidden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semiHidden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semiHidden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semiHidden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semiHidden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semiHidden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semiHidden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semiHidden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semiHidden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semiHidden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semiHidden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semiHidden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semiHidden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semiHidden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semiHidden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827B4"/>
    <w:pPr>
      <w:tabs>
        <w:tab w:val="left" w:pos="426"/>
        <w:tab w:val="right" w:leader="dot" w:pos="9062"/>
      </w:tabs>
      <w:autoSpaceDE/>
      <w:autoSpaceDN/>
      <w:adjustRightInd/>
    </w:pPr>
    <w:rPr>
      <w:rFonts w:ascii="Century Gothic" w:eastAsiaTheme="minorHAnsi" w:hAnsi="Century Gothic" w:cstheme="minorBidi"/>
      <w:sz w:val="20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827B4"/>
    <w:pPr>
      <w:widowControl/>
      <w:suppressAutoHyphens w:val="0"/>
      <w:spacing w:line="276" w:lineRule="auto"/>
      <w:outlineLvl w:val="9"/>
    </w:pPr>
    <w:rPr>
      <w:rFonts w:ascii="Century Gothic" w:hAnsi="Century Gothic"/>
      <w:color w:val="auto"/>
      <w:kern w:val="0"/>
      <w:sz w:val="20"/>
      <w:lang w:eastAsia="en-US"/>
    </w:rPr>
  </w:style>
  <w:style w:type="paragraph" w:styleId="Akapitzlist">
    <w:name w:val="List Paragraph"/>
    <w:basedOn w:val="Normalny"/>
    <w:uiPriority w:val="34"/>
    <w:qFormat/>
    <w:rsid w:val="00C827B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entury Gothic" w:eastAsiaTheme="minorHAnsi" w:hAnsi="Century Gothic" w:cstheme="minorBidi"/>
      <w:sz w:val="20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827B4"/>
    <w:rPr>
      <w:color w:val="0000FF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C827B4"/>
    <w:pPr>
      <w:widowControl/>
      <w:autoSpaceDE/>
      <w:autoSpaceDN/>
      <w:adjustRightInd/>
      <w:spacing w:after="360" w:line="276" w:lineRule="auto"/>
      <w:contextualSpacing/>
      <w:jc w:val="center"/>
    </w:pPr>
    <w:rPr>
      <w:rFonts w:ascii="Century Gothic" w:eastAsiaTheme="majorEastAsia" w:hAnsi="Century Gothic" w:cstheme="majorBidi"/>
      <w:spacing w:val="5"/>
      <w:kern w:val="28"/>
      <w:sz w:val="36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827B4"/>
    <w:rPr>
      <w:rFonts w:ascii="Century Gothic" w:eastAsiaTheme="majorEastAsia" w:hAnsi="Century Gothic" w:cstheme="majorBidi"/>
      <w:spacing w:val="5"/>
      <w:kern w:val="28"/>
      <w:sz w:val="36"/>
      <w:szCs w:val="5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0C65E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0C65E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976196"/>
    <w:pPr>
      <w:spacing w:line="240" w:lineRule="auto"/>
    </w:pPr>
    <w:rPr>
      <w:rFonts w:ascii="Times New Roman" w:eastAsiaTheme="minorEastAsia" w:hAnsi="Times New Roman" w:cs="Arial"/>
      <w:szCs w:val="20"/>
    </w:rPr>
  </w:style>
  <w:style w:type="character" w:styleId="Nierozpoznanawzmianka">
    <w:name w:val="Unresolved Mention"/>
    <w:basedOn w:val="Domylnaczcionkaakapitu"/>
    <w:uiPriority w:val="99"/>
    <w:unhideWhenUsed/>
    <w:rsid w:val="00457939"/>
    <w:rPr>
      <w:color w:val="605E5C"/>
      <w:shd w:val="clear" w:color="auto" w:fill="E1DFDD"/>
    </w:rPr>
  </w:style>
  <w:style w:type="character" w:styleId="Wzmianka">
    <w:name w:val="Mention"/>
    <w:basedOn w:val="Domylnaczcionkaakapitu"/>
    <w:uiPriority w:val="99"/>
    <w:unhideWhenUsed/>
    <w:rsid w:val="00457939"/>
    <w:rPr>
      <w:color w:val="2B579A"/>
      <w:shd w:val="clear" w:color="auto" w:fill="E1DFDD"/>
    </w:rPr>
  </w:style>
  <w:style w:type="character" w:customStyle="1" w:styleId="ui-provider">
    <w:name w:val="ui-provider"/>
    <w:basedOn w:val="Domylnaczcionkaakapitu"/>
    <w:rsid w:val="00AD06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4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bezpieczenstwo.inwestycji@gaz-system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RIUS~1.DAB\AppData\Local\Temp\Rar$DIa1728.4704\Szablon%20aktu%20prawnego%204_0%20&#8212;%20wersja%20uproszczona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9B75A6DFA203429AEDE4336ADBF6B3" ma:contentTypeVersion="6" ma:contentTypeDescription="Create a new document." ma:contentTypeScope="" ma:versionID="cdc517aebc8d4583764e90b12bf9cd52">
  <xsd:schema xmlns:xsd="http://www.w3.org/2001/XMLSchema" xmlns:xs="http://www.w3.org/2001/XMLSchema" xmlns:p="http://schemas.microsoft.com/office/2006/metadata/properties" xmlns:ns2="e8f7223f-38c4-46ba-a10d-06426886b950" xmlns:ns3="1a344d0b-38f7-4f41-a9a1-3f958c25242b" targetNamespace="http://schemas.microsoft.com/office/2006/metadata/properties" ma:root="true" ma:fieldsID="cebbc9873a389d6e4966da0721acee5e" ns2:_="" ns3:_="">
    <xsd:import namespace="e8f7223f-38c4-46ba-a10d-06426886b950"/>
    <xsd:import namespace="1a344d0b-38f7-4f41-a9a1-3f958c2524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f7223f-38c4-46ba-a10d-06426886b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344d0b-38f7-4f41-a9a1-3f958c2524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1DE9370-B0E7-49E8-9DED-C929A46A73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47C01D-2D62-48A4-9C21-05C88D1E15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4A5DE1-C61F-459D-BD2B-37AACBA85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f7223f-38c4-46ba-a10d-06426886b950"/>
    <ds:schemaRef ds:uri="1a344d0b-38f7-4f41-a9a1-3f958c252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DCEA36E-7957-442E-B537-78EE545DA2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 — wersja uproszczona.dotm</Template>
  <TotalTime>35</TotalTime>
  <Pages>11</Pages>
  <Words>2927</Words>
  <Characters>18458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Akt prawny</vt:lpstr>
    </vt:vector>
  </TitlesOfParts>
  <Manager/>
  <Company>&lt;nazwa organu&gt;</Company>
  <LinksUpToDate>false</LinksUpToDate>
  <CharactersWithSpaces>21343</CharactersWithSpaces>
  <SharedDoc>false</SharedDoc>
  <HLinks>
    <vt:vector size="6" baseType="variant">
      <vt:variant>
        <vt:i4>7340119</vt:i4>
      </vt:variant>
      <vt:variant>
        <vt:i4>0</vt:i4>
      </vt:variant>
      <vt:variant>
        <vt:i4>0</vt:i4>
      </vt:variant>
      <vt:variant>
        <vt:i4>5</vt:i4>
      </vt:variant>
      <vt:variant>
        <vt:lpwstr>mailto:bezpieczenstwo.inwestycji@gaz-system.pl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Dąbkowski Dariusz</dc:creator>
  <cp:keywords/>
  <cp:lastModifiedBy>Joanna Jedra</cp:lastModifiedBy>
  <cp:revision>5</cp:revision>
  <cp:lastPrinted>2012-04-23T06:39:00Z</cp:lastPrinted>
  <dcterms:created xsi:type="dcterms:W3CDTF">2023-06-16T08:36:00Z</dcterms:created>
  <dcterms:modified xsi:type="dcterms:W3CDTF">2023-06-27T08:46:00Z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  <property fmtid="{D5CDD505-2E9C-101B-9397-08002B2CF9AE}" pid="4" name="ContentTypeId">
    <vt:lpwstr>0x010100979B75A6DFA203429AEDE4336ADBF6B3</vt:lpwstr>
  </property>
</Properties>
</file>